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ADB3" w14:textId="0FFDB52A" w:rsidR="00DC702E" w:rsidRPr="00E84FDE" w:rsidRDefault="00997AC0" w:rsidP="00DC702E">
      <w:pPr>
        <w:rPr>
          <w:lang w:bidi="lo-LA"/>
        </w:rPr>
      </w:pPr>
      <w:r>
        <w:rPr>
          <w:noProof/>
        </w:rPr>
        <w:drawing>
          <wp:inline distT="0" distB="0" distL="0" distR="0" wp14:anchorId="26E306A4" wp14:editId="182B00E7">
            <wp:extent cx="1526627" cy="762000"/>
            <wp:effectExtent l="0" t="0" r="0" b="0"/>
            <wp:docPr id="182147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47169" name="Picture 18214716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4649" cy="780978"/>
                    </a:xfrm>
                    <a:prstGeom prst="rect">
                      <a:avLst/>
                    </a:prstGeom>
                  </pic:spPr>
                </pic:pic>
              </a:graphicData>
            </a:graphic>
          </wp:inline>
        </w:drawing>
      </w:r>
    </w:p>
    <w:p w14:paraId="4BE846B3" w14:textId="13028366" w:rsidR="006D712A" w:rsidRPr="00BD63BE" w:rsidRDefault="00697285" w:rsidP="00697285">
      <w:pPr>
        <w:jc w:val="center"/>
        <w:rPr>
          <w:b/>
          <w:bCs/>
          <w:sz w:val="28"/>
          <w:szCs w:val="28"/>
        </w:rPr>
      </w:pPr>
      <w:r w:rsidRPr="00BD63BE">
        <w:rPr>
          <w:b/>
          <w:bCs/>
          <w:sz w:val="28"/>
          <w:szCs w:val="28"/>
        </w:rPr>
        <w:t xml:space="preserve">Request for Proposal </w:t>
      </w:r>
    </w:p>
    <w:p w14:paraId="1505543B" w14:textId="63679C66" w:rsidR="00697285" w:rsidRPr="00BD63BE" w:rsidRDefault="00A47BDC" w:rsidP="00697285">
      <w:pPr>
        <w:jc w:val="center"/>
        <w:rPr>
          <w:b/>
          <w:bCs/>
          <w:sz w:val="28"/>
          <w:szCs w:val="28"/>
        </w:rPr>
      </w:pPr>
      <w:r w:rsidRPr="00BD63BE">
        <w:rPr>
          <w:b/>
          <w:bCs/>
          <w:sz w:val="28"/>
          <w:szCs w:val="28"/>
        </w:rPr>
        <w:t>Short term consult</w:t>
      </w:r>
      <w:r w:rsidR="0023264C">
        <w:rPr>
          <w:b/>
          <w:bCs/>
          <w:sz w:val="28"/>
          <w:szCs w:val="28"/>
        </w:rPr>
        <w:t xml:space="preserve">ancy for </w:t>
      </w:r>
      <w:r w:rsidR="00622586">
        <w:rPr>
          <w:b/>
          <w:bCs/>
          <w:sz w:val="28"/>
          <w:szCs w:val="28"/>
        </w:rPr>
        <w:t xml:space="preserve">2 </w:t>
      </w:r>
      <w:r w:rsidR="00697285" w:rsidRPr="00BD63BE">
        <w:rPr>
          <w:b/>
          <w:bCs/>
          <w:sz w:val="28"/>
          <w:szCs w:val="28"/>
        </w:rPr>
        <w:t>Enumerators</w:t>
      </w:r>
    </w:p>
    <w:p w14:paraId="7CC107C3" w14:textId="087D1907" w:rsidR="1E36C1FA" w:rsidRPr="00E84FDE" w:rsidRDefault="1E36C1FA" w:rsidP="00C864DD">
      <w:pPr>
        <w:jc w:val="center"/>
        <w:rPr>
          <w:b/>
          <w:bCs/>
          <w:sz w:val="18"/>
          <w:szCs w:val="18"/>
        </w:rPr>
      </w:pPr>
    </w:p>
    <w:p w14:paraId="22E4B6FC" w14:textId="13C535F8" w:rsidR="00C864DD" w:rsidRPr="00C864DD" w:rsidRDefault="00BF3B5E" w:rsidP="00C864DD">
      <w:pPr>
        <w:rPr>
          <w:rFonts w:ascii="Verdana" w:hAnsi="Verdana"/>
          <w:bCs/>
          <w:i/>
          <w:sz w:val="18"/>
          <w:szCs w:val="18"/>
        </w:rPr>
      </w:pPr>
      <w:r>
        <w:rPr>
          <w:rFonts w:ascii="Verdana" w:hAnsi="Verdana"/>
          <w:bCs/>
          <w:i/>
          <w:sz w:val="18"/>
          <w:szCs w:val="18"/>
          <w:lang w:bidi="lo-LA"/>
        </w:rPr>
        <w:t>14</w:t>
      </w:r>
      <w:r w:rsidR="00800240" w:rsidRPr="00C864DD">
        <w:rPr>
          <w:rFonts w:ascii="Verdana" w:hAnsi="Verdana"/>
          <w:bCs/>
          <w:i/>
          <w:sz w:val="18"/>
          <w:szCs w:val="18"/>
        </w:rPr>
        <w:t xml:space="preserve"> </w:t>
      </w:r>
      <w:r>
        <w:rPr>
          <w:rFonts w:ascii="Verdana" w:hAnsi="Verdana"/>
          <w:bCs/>
          <w:i/>
          <w:sz w:val="18"/>
          <w:szCs w:val="18"/>
        </w:rPr>
        <w:t>January</w:t>
      </w:r>
      <w:r w:rsidR="00800240" w:rsidRPr="00C864DD">
        <w:rPr>
          <w:rFonts w:ascii="Verdana" w:hAnsi="Verdana"/>
          <w:bCs/>
          <w:i/>
          <w:sz w:val="18"/>
          <w:szCs w:val="18"/>
        </w:rPr>
        <w:t xml:space="preserve"> 2</w:t>
      </w:r>
      <w:r>
        <w:rPr>
          <w:rFonts w:ascii="Verdana" w:hAnsi="Verdana"/>
          <w:bCs/>
          <w:i/>
          <w:sz w:val="18"/>
          <w:szCs w:val="18"/>
        </w:rPr>
        <w:t>6</w:t>
      </w:r>
    </w:p>
    <w:p w14:paraId="3B4CA13D" w14:textId="77777777" w:rsidR="00C864DD" w:rsidRPr="00644863" w:rsidRDefault="00C864DD" w:rsidP="00C864DD">
      <w:pPr>
        <w:rPr>
          <w:szCs w:val="18"/>
        </w:rPr>
      </w:pPr>
      <w:r w:rsidRPr="00644863">
        <w:rPr>
          <w:szCs w:val="18"/>
        </w:rPr>
        <w:t>Saphathong Tai village, Sisatanath District,</w:t>
      </w:r>
    </w:p>
    <w:p w14:paraId="642C47A1" w14:textId="7F76EFCE" w:rsidR="00E84FDE" w:rsidRDefault="00C864DD" w:rsidP="00E84FDE">
      <w:pPr>
        <w:rPr>
          <w:szCs w:val="18"/>
          <w:lang w:bidi="lo-LA"/>
        </w:rPr>
      </w:pPr>
      <w:r w:rsidRPr="00644863">
        <w:rPr>
          <w:szCs w:val="18"/>
        </w:rPr>
        <w:t>VTE capital, Laos. Tel 021 413 290/020 5237 1671</w:t>
      </w:r>
    </w:p>
    <w:p w14:paraId="3276C997" w14:textId="77777777" w:rsidR="00DF2F05" w:rsidRPr="00DF2F05" w:rsidRDefault="00DF2F05" w:rsidP="00E84FDE">
      <w:pPr>
        <w:rPr>
          <w:szCs w:val="18"/>
          <w:lang w:bidi="lo-LA"/>
        </w:rPr>
      </w:pPr>
    </w:p>
    <w:p w14:paraId="7701F98A" w14:textId="000F4F1B" w:rsidR="000675FA" w:rsidRPr="00E84FDE" w:rsidRDefault="000675FA" w:rsidP="00DC702E">
      <w:pPr>
        <w:rPr>
          <w:sz w:val="18"/>
          <w:szCs w:val="18"/>
        </w:rPr>
      </w:pPr>
      <w:r w:rsidRPr="00E84FDE">
        <w:rPr>
          <w:sz w:val="18"/>
          <w:szCs w:val="18"/>
        </w:rPr>
        <w:t>Dear Sir/ Madam,</w:t>
      </w:r>
    </w:p>
    <w:p w14:paraId="665A79B3" w14:textId="792370B1" w:rsidR="000675FA" w:rsidRPr="00E84FDE" w:rsidRDefault="00651292" w:rsidP="00DC702E">
      <w:pPr>
        <w:rPr>
          <w:sz w:val="18"/>
          <w:szCs w:val="18"/>
        </w:rPr>
      </w:pPr>
      <w:r>
        <w:rPr>
          <w:sz w:val="18"/>
          <w:szCs w:val="18"/>
        </w:rPr>
        <w:t>SNV in Lao PDR</w:t>
      </w:r>
      <w:r w:rsidR="1E36C1FA" w:rsidRPr="00E84FDE">
        <w:rPr>
          <w:sz w:val="18"/>
          <w:szCs w:val="18"/>
        </w:rPr>
        <w:t xml:space="preserve"> </w:t>
      </w:r>
      <w:r w:rsidR="00DF2F05" w:rsidRPr="00E84FDE">
        <w:rPr>
          <w:sz w:val="18"/>
          <w:szCs w:val="18"/>
        </w:rPr>
        <w:t>invite</w:t>
      </w:r>
      <w:r>
        <w:rPr>
          <w:sz w:val="18"/>
          <w:szCs w:val="18"/>
        </w:rPr>
        <w:t>s interest</w:t>
      </w:r>
      <w:r w:rsidR="0072270B">
        <w:rPr>
          <w:sz w:val="18"/>
          <w:szCs w:val="18"/>
        </w:rPr>
        <w:t>ed ca</w:t>
      </w:r>
      <w:r w:rsidR="00D54CDD">
        <w:rPr>
          <w:sz w:val="18"/>
          <w:szCs w:val="18"/>
        </w:rPr>
        <w:t xml:space="preserve">ndidates </w:t>
      </w:r>
      <w:r w:rsidR="1E36C1FA" w:rsidRPr="00E84FDE">
        <w:rPr>
          <w:sz w:val="18"/>
          <w:szCs w:val="18"/>
        </w:rPr>
        <w:t xml:space="preserve">to submit </w:t>
      </w:r>
      <w:r w:rsidR="00C321BA">
        <w:rPr>
          <w:sz w:val="18"/>
          <w:szCs w:val="18"/>
        </w:rPr>
        <w:t>one technical and one financial p</w:t>
      </w:r>
      <w:r w:rsidR="1E36C1FA" w:rsidRPr="00E84FDE">
        <w:rPr>
          <w:sz w:val="18"/>
          <w:szCs w:val="18"/>
        </w:rPr>
        <w:t xml:space="preserve">roposal for </w:t>
      </w:r>
      <w:r w:rsidR="00C321BA" w:rsidRPr="00C321BA">
        <w:rPr>
          <w:b/>
          <w:bCs/>
          <w:sz w:val="18"/>
          <w:szCs w:val="18"/>
        </w:rPr>
        <w:t>A</w:t>
      </w:r>
      <w:r w:rsidR="1E36C1FA" w:rsidRPr="00E84FDE">
        <w:rPr>
          <w:b/>
          <w:bCs/>
          <w:sz w:val="18"/>
          <w:szCs w:val="18"/>
        </w:rPr>
        <w:t>ssignment PR</w:t>
      </w:r>
      <w:r w:rsidR="002C2F67">
        <w:rPr>
          <w:b/>
          <w:bCs/>
          <w:sz w:val="18"/>
          <w:szCs w:val="18"/>
        </w:rPr>
        <w:t>N0</w:t>
      </w:r>
      <w:r w:rsidR="00B84ABB">
        <w:rPr>
          <w:b/>
          <w:bCs/>
          <w:sz w:val="18"/>
          <w:szCs w:val="18"/>
        </w:rPr>
        <w:t>595</w:t>
      </w:r>
      <w:r w:rsidR="00380AC1">
        <w:rPr>
          <w:b/>
          <w:bCs/>
          <w:sz w:val="18"/>
          <w:szCs w:val="18"/>
        </w:rPr>
        <w:t>/2</w:t>
      </w:r>
      <w:r w:rsidR="00082868">
        <w:rPr>
          <w:b/>
          <w:bCs/>
          <w:sz w:val="18"/>
          <w:szCs w:val="18"/>
        </w:rPr>
        <w:t>6</w:t>
      </w:r>
      <w:r w:rsidR="1E36C1FA" w:rsidRPr="00E84FDE">
        <w:rPr>
          <w:sz w:val="18"/>
          <w:szCs w:val="18"/>
        </w:rPr>
        <w:t xml:space="preserve">. </w:t>
      </w:r>
    </w:p>
    <w:p w14:paraId="31188338" w14:textId="49783287" w:rsidR="000675FA" w:rsidRPr="00E84FDE" w:rsidRDefault="6B35860C" w:rsidP="1E36C1FA">
      <w:pPr>
        <w:rPr>
          <w:sz w:val="18"/>
          <w:szCs w:val="18"/>
        </w:rPr>
      </w:pPr>
      <w:r w:rsidRPr="6B35860C">
        <w:rPr>
          <w:sz w:val="18"/>
          <w:szCs w:val="18"/>
        </w:rPr>
        <w:t xml:space="preserve">The attached contract sample will illustrate the terms and conditions to which you will abide if you are successful. </w:t>
      </w:r>
    </w:p>
    <w:p w14:paraId="43BFC645" w14:textId="6E23E428" w:rsidR="000675FA" w:rsidRPr="00E84FDE" w:rsidRDefault="1E36C1FA" w:rsidP="1E36C1FA">
      <w:pPr>
        <w:rPr>
          <w:rFonts w:ascii="Verdana" w:hAnsi="Verdana"/>
          <w:sz w:val="18"/>
          <w:szCs w:val="18"/>
        </w:rPr>
      </w:pPr>
      <w:r w:rsidRPr="00E84FDE">
        <w:rPr>
          <w:sz w:val="18"/>
          <w:szCs w:val="18"/>
        </w:rPr>
        <w:t xml:space="preserve">Your proposals are due to SNV no later than </w:t>
      </w:r>
      <w:r w:rsidR="000408E9" w:rsidRPr="008B3688">
        <w:rPr>
          <w:rFonts w:ascii="Verdana" w:hAnsi="Verdana"/>
          <w:bCs/>
          <w:sz w:val="18"/>
          <w:szCs w:val="18"/>
          <w:highlight w:val="yellow"/>
        </w:rPr>
        <w:t>21</w:t>
      </w:r>
      <w:r w:rsidR="00880D4A" w:rsidRPr="008B3688">
        <w:rPr>
          <w:rFonts w:ascii="Verdana" w:hAnsi="Verdana"/>
          <w:bCs/>
          <w:sz w:val="18"/>
          <w:szCs w:val="18"/>
          <w:highlight w:val="yellow"/>
        </w:rPr>
        <w:t xml:space="preserve"> </w:t>
      </w:r>
      <w:r w:rsidR="009B5158" w:rsidRPr="008B3688">
        <w:rPr>
          <w:rFonts w:ascii="Verdana" w:hAnsi="Verdana"/>
          <w:bCs/>
          <w:sz w:val="18"/>
          <w:szCs w:val="18"/>
          <w:highlight w:val="yellow"/>
        </w:rPr>
        <w:t>January</w:t>
      </w:r>
      <w:r w:rsidR="00880D4A" w:rsidRPr="008B3688">
        <w:rPr>
          <w:rFonts w:ascii="Verdana" w:hAnsi="Verdana"/>
          <w:bCs/>
          <w:sz w:val="18"/>
          <w:szCs w:val="18"/>
          <w:highlight w:val="yellow"/>
        </w:rPr>
        <w:t xml:space="preserve"> 202</w:t>
      </w:r>
      <w:r w:rsidR="009B5158" w:rsidRPr="008B3688">
        <w:rPr>
          <w:rFonts w:ascii="Verdana" w:hAnsi="Verdana"/>
          <w:bCs/>
          <w:sz w:val="18"/>
          <w:szCs w:val="18"/>
          <w:highlight w:val="yellow"/>
        </w:rPr>
        <w:t>6</w:t>
      </w:r>
      <w:r w:rsidRPr="00E84FDE">
        <w:rPr>
          <w:rFonts w:ascii="Verdana" w:hAnsi="Verdana"/>
          <w:sz w:val="18"/>
          <w:szCs w:val="18"/>
        </w:rPr>
        <w:t xml:space="preserve">. Late bids will be disqualified. Bids must be submitted to </w:t>
      </w:r>
      <w:r w:rsidR="007835F1" w:rsidRPr="007835F1">
        <w:rPr>
          <w:rFonts w:ascii="Verdana" w:hAnsi="Verdana"/>
          <w:b/>
          <w:bCs/>
          <w:sz w:val="18"/>
          <w:szCs w:val="18"/>
          <w:u w:val="single"/>
        </w:rPr>
        <w:t>laprocurement@snv.org</w:t>
      </w:r>
    </w:p>
    <w:p w14:paraId="56B2141B" w14:textId="004EE015" w:rsidR="000675FA" w:rsidRPr="00E84FDE" w:rsidRDefault="000675FA" w:rsidP="000675FA">
      <w:pPr>
        <w:rPr>
          <w:rFonts w:ascii="Verdana" w:hAnsi="Verdana"/>
          <w:sz w:val="18"/>
          <w:szCs w:val="18"/>
        </w:rPr>
      </w:pPr>
      <w:r w:rsidRPr="00E84FDE">
        <w:rPr>
          <w:rFonts w:ascii="Verdana" w:hAnsi="Verdana"/>
          <w:sz w:val="18"/>
          <w:szCs w:val="18"/>
        </w:rPr>
        <w:t>In the attached package you will find:</w:t>
      </w:r>
    </w:p>
    <w:p w14:paraId="2931E3AC" w14:textId="7F09F51A" w:rsidR="000675FA" w:rsidRPr="00E84FDE" w:rsidRDefault="000675FA" w:rsidP="000675FA">
      <w:pPr>
        <w:pStyle w:val="ListParagraph"/>
        <w:numPr>
          <w:ilvl w:val="0"/>
          <w:numId w:val="21"/>
        </w:numPr>
        <w:rPr>
          <w:rFonts w:ascii="Verdana" w:hAnsi="Verdana"/>
          <w:sz w:val="18"/>
          <w:szCs w:val="18"/>
        </w:rPr>
      </w:pPr>
      <w:r w:rsidRPr="00E84FDE">
        <w:rPr>
          <w:rFonts w:ascii="Verdana" w:hAnsi="Verdana"/>
          <w:sz w:val="18"/>
          <w:szCs w:val="18"/>
        </w:rPr>
        <w:t>Instructions to Bidders</w:t>
      </w:r>
    </w:p>
    <w:p w14:paraId="3C0CE30D" w14:textId="5C140165" w:rsidR="000675FA" w:rsidRPr="00E84FDE" w:rsidRDefault="000675FA" w:rsidP="000675FA">
      <w:pPr>
        <w:pStyle w:val="ListParagraph"/>
        <w:numPr>
          <w:ilvl w:val="0"/>
          <w:numId w:val="21"/>
        </w:numPr>
        <w:rPr>
          <w:rFonts w:ascii="Verdana" w:hAnsi="Verdana"/>
          <w:sz w:val="18"/>
          <w:szCs w:val="18"/>
        </w:rPr>
      </w:pPr>
      <w:r w:rsidRPr="00E84FDE">
        <w:rPr>
          <w:rFonts w:ascii="Verdana" w:hAnsi="Verdana"/>
          <w:sz w:val="18"/>
          <w:szCs w:val="18"/>
        </w:rPr>
        <w:t>The Terms of Reference</w:t>
      </w:r>
    </w:p>
    <w:p w14:paraId="00EBBD43" w14:textId="52E7630F" w:rsidR="000675FA" w:rsidRPr="00F6340F" w:rsidRDefault="000675FA" w:rsidP="000675FA">
      <w:pPr>
        <w:pStyle w:val="ListParagraph"/>
        <w:numPr>
          <w:ilvl w:val="0"/>
          <w:numId w:val="21"/>
        </w:numPr>
        <w:rPr>
          <w:rFonts w:ascii="Verdana" w:hAnsi="Verdana"/>
          <w:sz w:val="18"/>
          <w:szCs w:val="18"/>
        </w:rPr>
      </w:pPr>
      <w:r w:rsidRPr="00E84FDE">
        <w:rPr>
          <w:rFonts w:ascii="Verdana" w:hAnsi="Verdana"/>
          <w:sz w:val="18"/>
          <w:szCs w:val="18"/>
        </w:rPr>
        <w:t>A sample Contract</w:t>
      </w:r>
      <w:r w:rsidR="00E84FDE">
        <w:rPr>
          <w:rFonts w:ascii="Verdana" w:hAnsi="Verdana"/>
          <w:sz w:val="18"/>
          <w:szCs w:val="18"/>
        </w:rPr>
        <w:t>.</w:t>
      </w:r>
    </w:p>
    <w:p w14:paraId="02D2CFB8" w14:textId="32F929E1" w:rsidR="000675FA" w:rsidRPr="00E84FDE" w:rsidRDefault="6B35860C" w:rsidP="000675FA">
      <w:pPr>
        <w:rPr>
          <w:rFonts w:ascii="Verdana" w:hAnsi="Verdana"/>
          <w:sz w:val="18"/>
          <w:szCs w:val="18"/>
        </w:rPr>
      </w:pPr>
      <w:r w:rsidRPr="6B35860C">
        <w:rPr>
          <w:rFonts w:ascii="Verdana" w:hAnsi="Verdana"/>
          <w:sz w:val="18"/>
          <w:szCs w:val="18"/>
        </w:rPr>
        <w:t xml:space="preserve">We look forward to receiving your proposal, </w:t>
      </w:r>
    </w:p>
    <w:p w14:paraId="40DA54EB" w14:textId="2A37CD0E" w:rsidR="000675FA" w:rsidRPr="00E84FDE" w:rsidRDefault="000675FA" w:rsidP="000675FA">
      <w:pPr>
        <w:rPr>
          <w:rFonts w:ascii="Verdana" w:hAnsi="Verdana"/>
          <w:sz w:val="18"/>
          <w:szCs w:val="18"/>
        </w:rPr>
      </w:pPr>
      <w:r w:rsidRPr="00E84FDE">
        <w:rPr>
          <w:rFonts w:ascii="Verdana" w:hAnsi="Verdana"/>
          <w:sz w:val="18"/>
          <w:szCs w:val="18"/>
        </w:rPr>
        <w:t xml:space="preserve">Kind regards, </w:t>
      </w:r>
    </w:p>
    <w:p w14:paraId="78445101" w14:textId="6FE478BD" w:rsidR="000675FA" w:rsidRPr="00E84FDE" w:rsidRDefault="000675FA" w:rsidP="000675FA">
      <w:pPr>
        <w:rPr>
          <w:rFonts w:ascii="Verdana" w:hAnsi="Verdana"/>
          <w:sz w:val="18"/>
          <w:szCs w:val="18"/>
        </w:rPr>
      </w:pPr>
    </w:p>
    <w:p w14:paraId="623B1FC3" w14:textId="77777777" w:rsidR="00627391" w:rsidRPr="00E84FDE" w:rsidRDefault="00627391">
      <w:pPr>
        <w:spacing w:after="160" w:line="0" w:lineRule="auto"/>
      </w:pPr>
      <w:r w:rsidRPr="00E84FDE">
        <w:br w:type="page"/>
      </w:r>
    </w:p>
    <w:p w14:paraId="3CA63359" w14:textId="09CF9862" w:rsidR="00627391" w:rsidRDefault="00627391" w:rsidP="002559B8">
      <w:pPr>
        <w:pStyle w:val="Heading1"/>
        <w:rPr>
          <w:szCs w:val="17"/>
        </w:rPr>
      </w:pPr>
      <w:r w:rsidRPr="00E84FDE">
        <w:lastRenderedPageBreak/>
        <w:t xml:space="preserve">Technical Assessment </w:t>
      </w:r>
      <w:r w:rsidRPr="00E84FDE">
        <w:rPr>
          <w:szCs w:val="17"/>
        </w:rPr>
        <w:tab/>
      </w:r>
      <w:r w:rsidRPr="00E84FDE">
        <w:rPr>
          <w:szCs w:val="17"/>
        </w:rPr>
        <w:tab/>
      </w:r>
      <w:r w:rsidRPr="00E84FDE">
        <w:t xml:space="preserve"> PRF</w:t>
      </w:r>
      <w:r w:rsidR="00CA12D2">
        <w:t>N0</w:t>
      </w:r>
      <w:r w:rsidR="009F421E">
        <w:t>5</w:t>
      </w:r>
      <w:r w:rsidR="00CA12D2">
        <w:t>9</w:t>
      </w:r>
      <w:r w:rsidR="009F421E">
        <w:t>5</w:t>
      </w:r>
      <w:r w:rsidR="00CA12D2">
        <w:t>/2</w:t>
      </w:r>
      <w:r w:rsidR="009F421E">
        <w:t>6</w:t>
      </w:r>
      <w:r w:rsidRPr="00E84FDE">
        <w:t xml:space="preserve"> </w:t>
      </w:r>
      <w:r w:rsidRPr="00E84FDE">
        <w:rPr>
          <w:szCs w:val="17"/>
        </w:rPr>
        <w:tab/>
      </w:r>
      <w:r w:rsidRPr="00E84FDE">
        <w:rPr>
          <w:szCs w:val="17"/>
        </w:rPr>
        <w:tab/>
      </w:r>
    </w:p>
    <w:p w14:paraId="65CE0A35" w14:textId="77777777" w:rsidR="002559B8" w:rsidRPr="002559B8" w:rsidRDefault="002559B8" w:rsidP="002559B8"/>
    <w:p w14:paraId="6B699555" w14:textId="326DE2E5" w:rsidR="00627391" w:rsidRDefault="1E36C1FA" w:rsidP="009B1DF3">
      <w:pPr>
        <w:pStyle w:val="Heading1"/>
        <w:jc w:val="center"/>
      </w:pPr>
      <w:r w:rsidRPr="00E84FDE">
        <w:t>Instruction to Bidders</w:t>
      </w:r>
    </w:p>
    <w:p w14:paraId="3BFB4290" w14:textId="1FB52863" w:rsidR="1E36C1FA" w:rsidRPr="00E84FDE" w:rsidRDefault="1E36C1FA" w:rsidP="00C06CC4">
      <w:pPr>
        <w:spacing w:after="0" w:line="259" w:lineRule="auto"/>
        <w:rPr>
          <w:sz w:val="18"/>
          <w:szCs w:val="18"/>
        </w:rPr>
      </w:pPr>
    </w:p>
    <w:p w14:paraId="6D59DA00" w14:textId="58A2BC24" w:rsidR="00627391" w:rsidRPr="00E84FDE" w:rsidRDefault="6B35860C" w:rsidP="00627391">
      <w:pPr>
        <w:rPr>
          <w:sz w:val="18"/>
          <w:szCs w:val="18"/>
        </w:rPr>
      </w:pPr>
      <w:r w:rsidRPr="6B35860C">
        <w:rPr>
          <w:sz w:val="18"/>
          <w:szCs w:val="18"/>
        </w:rPr>
        <w:t xml:space="preserve">All invited consultants are requested to acknowledge receipt of this </w:t>
      </w:r>
      <w:r w:rsidR="00CE2585">
        <w:rPr>
          <w:sz w:val="18"/>
          <w:szCs w:val="18"/>
        </w:rPr>
        <w:t>RFP</w:t>
      </w:r>
      <w:r w:rsidRPr="6B35860C">
        <w:rPr>
          <w:sz w:val="18"/>
          <w:szCs w:val="18"/>
        </w:rPr>
        <w:t xml:space="preserve"> and to inform SNV if they intend to bid.</w:t>
      </w:r>
    </w:p>
    <w:p w14:paraId="2177D618" w14:textId="252EE81C" w:rsidR="1E36C1FA" w:rsidRDefault="1E36C1FA" w:rsidP="00E84FDE">
      <w:pPr>
        <w:pStyle w:val="Heading2"/>
      </w:pPr>
      <w:r w:rsidRPr="00E84FDE">
        <w:t>Brief description of the assignment:</w:t>
      </w:r>
    </w:p>
    <w:p w14:paraId="292709DD" w14:textId="77777777" w:rsidR="00DE1BDE" w:rsidRDefault="00DE1BDE" w:rsidP="00DE1BDE">
      <w:pPr>
        <w:spacing w:after="120" w:line="240" w:lineRule="auto"/>
        <w:jc w:val="both"/>
      </w:pPr>
    </w:p>
    <w:p w14:paraId="132FED49" w14:textId="77777777" w:rsidR="00F83911" w:rsidRDefault="00F83911" w:rsidP="00F83911">
      <w:r w:rsidRPr="009B304F">
        <w:t>SNV is looking for</w:t>
      </w:r>
      <w:r>
        <w:t xml:space="preserve"> two </w:t>
      </w:r>
      <w:r w:rsidRPr="00931E96">
        <w:t xml:space="preserve">motivated enumerators to carry out field data collection activities in </w:t>
      </w:r>
      <w:r>
        <w:t xml:space="preserve">selected </w:t>
      </w:r>
      <w:r w:rsidRPr="00931E96">
        <w:t xml:space="preserve">villages of </w:t>
      </w:r>
      <w:r>
        <w:t>Houaphan</w:t>
      </w:r>
      <w:r w:rsidRPr="00931E96">
        <w:t xml:space="preserve"> provinc</w:t>
      </w:r>
      <w:r>
        <w:t xml:space="preserve">e. </w:t>
      </w:r>
      <w:r w:rsidRPr="00931E96">
        <w:t>The purpose is to conduct a 24-hour dietary recall among Village Nutrition Club (VNC) members</w:t>
      </w:r>
      <w:r>
        <w:t>.</w:t>
      </w:r>
    </w:p>
    <w:p w14:paraId="357D62FD" w14:textId="77777777" w:rsidR="00627391" w:rsidRPr="00E84FDE" w:rsidRDefault="00627391" w:rsidP="00E84FDE">
      <w:pPr>
        <w:pStyle w:val="Heading2"/>
      </w:pPr>
      <w:r w:rsidRPr="00E84FDE">
        <w:t xml:space="preserve">Proposal Format </w:t>
      </w:r>
    </w:p>
    <w:p w14:paraId="7D144D3D" w14:textId="2C7C2EC4" w:rsidR="008075CF" w:rsidRDefault="008075CF" w:rsidP="00E84FDE">
      <w:pPr>
        <w:pStyle w:val="Heading2"/>
        <w:rPr>
          <w:rFonts w:asciiTheme="minorHAnsi" w:eastAsiaTheme="minorHAnsi" w:hAnsiTheme="minorHAnsi" w:cstheme="minorBidi"/>
          <w:b w:val="0"/>
          <w:color w:val="auto"/>
          <w:sz w:val="18"/>
          <w:szCs w:val="18"/>
        </w:rPr>
      </w:pPr>
      <w:r w:rsidRPr="008075CF">
        <w:rPr>
          <w:rFonts w:asciiTheme="minorHAnsi" w:eastAsiaTheme="minorHAnsi" w:hAnsiTheme="minorHAnsi" w:cstheme="minorBidi"/>
          <w:b w:val="0"/>
          <w:color w:val="auto"/>
          <w:sz w:val="18"/>
          <w:szCs w:val="18"/>
        </w:rPr>
        <w:t xml:space="preserve">Bidders will to use their own format for the technical and financial proposals. Both must be entirely separate, with no financial data included in the Ttechnical proposal. Financial proposals must be submitted in LAK. All payments will be made by SNV in LAK. </w:t>
      </w:r>
    </w:p>
    <w:p w14:paraId="5D254E8A" w14:textId="77777777" w:rsidR="008075CF" w:rsidRDefault="008075CF" w:rsidP="00E84FDE">
      <w:pPr>
        <w:pStyle w:val="Heading2"/>
        <w:rPr>
          <w:rFonts w:asciiTheme="minorHAnsi" w:eastAsiaTheme="minorHAnsi" w:hAnsiTheme="minorHAnsi" w:cstheme="minorBidi"/>
          <w:b w:val="0"/>
          <w:color w:val="auto"/>
          <w:sz w:val="18"/>
          <w:szCs w:val="18"/>
        </w:rPr>
      </w:pPr>
    </w:p>
    <w:p w14:paraId="32D451E2" w14:textId="0EE40876" w:rsidR="00627391" w:rsidRPr="00E84FDE" w:rsidRDefault="00627391" w:rsidP="00E84FDE">
      <w:pPr>
        <w:pStyle w:val="Heading2"/>
      </w:pPr>
      <w:r w:rsidRPr="00E84FDE">
        <w:t xml:space="preserve">Contact Points </w:t>
      </w:r>
    </w:p>
    <w:p w14:paraId="16561163" w14:textId="5D02A52F" w:rsidR="00627391" w:rsidRDefault="1E36C1FA" w:rsidP="00E77DB1">
      <w:pPr>
        <w:spacing w:after="0"/>
        <w:rPr>
          <w:szCs w:val="18"/>
        </w:rPr>
      </w:pPr>
      <w:r w:rsidRPr="00E84FDE">
        <w:rPr>
          <w:sz w:val="18"/>
          <w:szCs w:val="18"/>
        </w:rPr>
        <w:t xml:space="preserve">If bidders have any questions, </w:t>
      </w:r>
      <w:r w:rsidR="002F027C">
        <w:rPr>
          <w:sz w:val="18"/>
          <w:szCs w:val="18"/>
        </w:rPr>
        <w:t xml:space="preserve">those </w:t>
      </w:r>
      <w:r w:rsidRPr="00E84FDE">
        <w:rPr>
          <w:sz w:val="18"/>
          <w:szCs w:val="18"/>
        </w:rPr>
        <w:t xml:space="preserve">must be addressed </w:t>
      </w:r>
      <w:r w:rsidR="009A3BDF">
        <w:rPr>
          <w:sz w:val="18"/>
          <w:szCs w:val="18"/>
        </w:rPr>
        <w:t xml:space="preserve">to </w:t>
      </w:r>
      <w:r w:rsidR="009A3BDF" w:rsidRPr="007835F1">
        <w:rPr>
          <w:rFonts w:ascii="Verdana" w:hAnsi="Verdana"/>
          <w:b/>
          <w:bCs/>
          <w:sz w:val="18"/>
          <w:szCs w:val="18"/>
          <w:u w:val="single"/>
        </w:rPr>
        <w:t>laprocurement@snv.org</w:t>
      </w:r>
      <w:r w:rsidR="00F12E5A">
        <w:rPr>
          <w:sz w:val="18"/>
          <w:szCs w:val="18"/>
        </w:rPr>
        <w:t xml:space="preserve">, </w:t>
      </w:r>
      <w:r w:rsidR="00E77DB1" w:rsidRPr="00644863">
        <w:rPr>
          <w:szCs w:val="18"/>
        </w:rPr>
        <w:t>Saphathong Tai village, Sisatanath District,</w:t>
      </w:r>
      <w:r w:rsidR="007C30E7">
        <w:rPr>
          <w:szCs w:val="18"/>
        </w:rPr>
        <w:t xml:space="preserve"> </w:t>
      </w:r>
      <w:r w:rsidR="00E77DB1" w:rsidRPr="00644863">
        <w:rPr>
          <w:szCs w:val="18"/>
        </w:rPr>
        <w:t>VTE capital, Laos. Tel 021 413 290/020 5237 1671</w:t>
      </w:r>
      <w:r w:rsidR="00E77DB1">
        <w:rPr>
          <w:szCs w:val="18"/>
        </w:rPr>
        <w:t>.</w:t>
      </w:r>
    </w:p>
    <w:p w14:paraId="0433368F" w14:textId="77777777" w:rsidR="00E77DB1" w:rsidRPr="00E77DB1" w:rsidRDefault="00E77DB1" w:rsidP="00E77DB1">
      <w:pPr>
        <w:spacing w:after="0"/>
        <w:rPr>
          <w:szCs w:val="18"/>
        </w:rPr>
      </w:pPr>
    </w:p>
    <w:p w14:paraId="7EE5C4F9" w14:textId="77777777" w:rsidR="00627391" w:rsidRPr="00E84FDE" w:rsidRDefault="00627391" w:rsidP="00E84FDE">
      <w:pPr>
        <w:pStyle w:val="Heading2"/>
      </w:pPr>
      <w:r w:rsidRPr="00E84FDE">
        <w:t>Selection Process</w:t>
      </w:r>
    </w:p>
    <w:p w14:paraId="53273DFD" w14:textId="1098A030" w:rsidR="00627391" w:rsidRPr="009B1DF3" w:rsidRDefault="1E36C1FA" w:rsidP="009B1DF3">
      <w:pPr>
        <w:spacing w:after="160" w:line="259" w:lineRule="auto"/>
        <w:rPr>
          <w:sz w:val="18"/>
          <w:szCs w:val="18"/>
        </w:rPr>
      </w:pPr>
      <w:r w:rsidRPr="009B1DF3">
        <w:rPr>
          <w:sz w:val="18"/>
          <w:szCs w:val="18"/>
        </w:rPr>
        <w:t xml:space="preserve">Technical and financial proposals will be reviewed separately. Technical proposals that pass the minimum score of </w:t>
      </w:r>
      <w:r w:rsidR="002559B8">
        <w:rPr>
          <w:sz w:val="18"/>
          <w:szCs w:val="18"/>
        </w:rPr>
        <w:t>7</w:t>
      </w:r>
      <w:r w:rsidR="00FD6959">
        <w:rPr>
          <w:sz w:val="18"/>
          <w:szCs w:val="18"/>
        </w:rPr>
        <w:t>0%</w:t>
      </w:r>
      <w:r w:rsidRPr="009B1DF3">
        <w:rPr>
          <w:sz w:val="18"/>
          <w:szCs w:val="18"/>
        </w:rPr>
        <w:t xml:space="preserve"> will move forward for Financial review. The review</w:t>
      </w:r>
      <w:r w:rsidR="002F027C">
        <w:rPr>
          <w:sz w:val="18"/>
          <w:szCs w:val="18"/>
        </w:rPr>
        <w:t xml:space="preserve"> process</w:t>
      </w:r>
      <w:r w:rsidR="000729E6">
        <w:rPr>
          <w:sz w:val="18"/>
          <w:szCs w:val="18"/>
        </w:rPr>
        <w:t xml:space="preserve"> is conducted internally and is</w:t>
      </w:r>
      <w:r w:rsidRPr="009B1DF3">
        <w:rPr>
          <w:sz w:val="18"/>
          <w:szCs w:val="18"/>
        </w:rPr>
        <w:t xml:space="preserve"> not open to the public. </w:t>
      </w:r>
    </w:p>
    <w:p w14:paraId="4FC285A2" w14:textId="0915F26A" w:rsidR="00627391" w:rsidRDefault="1E36C1FA" w:rsidP="009B1DF3">
      <w:pPr>
        <w:spacing w:after="160" w:line="259" w:lineRule="auto"/>
        <w:rPr>
          <w:sz w:val="18"/>
          <w:szCs w:val="18"/>
        </w:rPr>
      </w:pPr>
      <w:r w:rsidRPr="00E84FDE">
        <w:rPr>
          <w:sz w:val="18"/>
          <w:szCs w:val="18"/>
        </w:rPr>
        <w:t>The Technical scores will be awarded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4791"/>
        <w:gridCol w:w="1096"/>
        <w:gridCol w:w="776"/>
      </w:tblGrid>
      <w:tr w:rsidR="00694AD5" w:rsidRPr="00BC08F4" w14:paraId="492345BF" w14:textId="77777777" w:rsidTr="00306E4E">
        <w:tc>
          <w:tcPr>
            <w:tcW w:w="7144" w:type="dxa"/>
            <w:gridSpan w:val="2"/>
            <w:shd w:val="clear" w:color="auto" w:fill="C1EDFF" w:themeFill="accent1" w:themeFillTint="33"/>
            <w:vAlign w:val="center"/>
          </w:tcPr>
          <w:p w14:paraId="43D6180D"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rPr>
                <w:bCs/>
                <w:sz w:val="18"/>
                <w:szCs w:val="18"/>
                <w:lang w:eastAsia="nl-NL"/>
              </w:rPr>
            </w:pPr>
            <w:r w:rsidRPr="00BC08F4">
              <w:rPr>
                <w:bCs/>
                <w:sz w:val="18"/>
                <w:szCs w:val="18"/>
                <w:lang w:eastAsia="nl-NL"/>
              </w:rPr>
              <w:t>Evaluation criteria</w:t>
            </w:r>
          </w:p>
        </w:tc>
        <w:tc>
          <w:tcPr>
            <w:tcW w:w="1096" w:type="dxa"/>
            <w:shd w:val="clear" w:color="auto" w:fill="C1EDFF" w:themeFill="accent1" w:themeFillTint="33"/>
            <w:vAlign w:val="center"/>
          </w:tcPr>
          <w:p w14:paraId="07657C79"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r w:rsidRPr="00BC08F4">
              <w:rPr>
                <w:bCs/>
                <w:sz w:val="18"/>
                <w:szCs w:val="18"/>
                <w:lang w:eastAsia="nl-NL"/>
              </w:rPr>
              <w:t>Maximum score</w:t>
            </w:r>
          </w:p>
        </w:tc>
        <w:tc>
          <w:tcPr>
            <w:tcW w:w="776" w:type="dxa"/>
            <w:shd w:val="clear" w:color="auto" w:fill="C1EDFF" w:themeFill="accent1" w:themeFillTint="33"/>
            <w:vAlign w:val="center"/>
          </w:tcPr>
          <w:p w14:paraId="5B64E7F3"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r w:rsidRPr="00BC08F4">
              <w:rPr>
                <w:bCs/>
                <w:sz w:val="18"/>
                <w:szCs w:val="18"/>
                <w:lang w:eastAsia="nl-NL"/>
              </w:rPr>
              <w:t>Actual score</w:t>
            </w:r>
          </w:p>
        </w:tc>
      </w:tr>
      <w:tr w:rsidR="00694AD5" w:rsidRPr="00BC08F4" w14:paraId="768F8985" w14:textId="77777777" w:rsidTr="00306E4E">
        <w:tc>
          <w:tcPr>
            <w:tcW w:w="2353" w:type="dxa"/>
            <w:shd w:val="clear" w:color="auto" w:fill="C1EDFF" w:themeFill="accent1" w:themeFillTint="33"/>
            <w:vAlign w:val="center"/>
          </w:tcPr>
          <w:p w14:paraId="69377C83"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rPr>
                <w:rFonts w:cs="Calibri"/>
                <w:bCs/>
                <w:sz w:val="18"/>
                <w:szCs w:val="18"/>
                <w:lang w:eastAsia="nl-NL"/>
              </w:rPr>
            </w:pPr>
            <w:r w:rsidRPr="00BC08F4">
              <w:rPr>
                <w:rFonts w:cs="Calibri"/>
                <w:bCs/>
                <w:sz w:val="18"/>
                <w:szCs w:val="18"/>
                <w:lang w:eastAsia="nl-NL"/>
              </w:rPr>
              <w:t>Status</w:t>
            </w:r>
          </w:p>
        </w:tc>
        <w:tc>
          <w:tcPr>
            <w:tcW w:w="4791" w:type="dxa"/>
            <w:vAlign w:val="center"/>
          </w:tcPr>
          <w:p w14:paraId="10B09C69"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rPr>
                <w:bCs/>
                <w:i/>
                <w:color w:val="000000"/>
                <w:sz w:val="18"/>
                <w:szCs w:val="18"/>
                <w:lang w:eastAsia="nl-NL"/>
              </w:rPr>
            </w:pPr>
            <w:r w:rsidRPr="00BC08F4">
              <w:rPr>
                <w:rFonts w:cs="Calibri"/>
                <w:bCs/>
                <w:i/>
                <w:color w:val="000000"/>
                <w:sz w:val="18"/>
                <w:szCs w:val="18"/>
                <w:lang w:eastAsia="nl-NL"/>
              </w:rPr>
              <w:t>Firm/Individual</w:t>
            </w:r>
          </w:p>
        </w:tc>
        <w:tc>
          <w:tcPr>
            <w:tcW w:w="1096" w:type="dxa"/>
            <w:vAlign w:val="center"/>
          </w:tcPr>
          <w:p w14:paraId="626D346B"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r w:rsidRPr="00BC08F4">
              <w:rPr>
                <w:bCs/>
                <w:sz w:val="18"/>
                <w:szCs w:val="18"/>
                <w:lang w:eastAsia="nl-NL"/>
              </w:rPr>
              <w:t>Y/N</w:t>
            </w:r>
          </w:p>
        </w:tc>
        <w:tc>
          <w:tcPr>
            <w:tcW w:w="776" w:type="dxa"/>
            <w:vAlign w:val="center"/>
          </w:tcPr>
          <w:p w14:paraId="1280E9A1"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p>
        </w:tc>
      </w:tr>
      <w:tr w:rsidR="00694AD5" w:rsidRPr="00BC08F4" w14:paraId="5DC0D217" w14:textId="77777777" w:rsidTr="00306E4E">
        <w:tc>
          <w:tcPr>
            <w:tcW w:w="2353" w:type="dxa"/>
            <w:vMerge w:val="restart"/>
            <w:shd w:val="clear" w:color="auto" w:fill="C1EDFF" w:themeFill="accent1" w:themeFillTint="33"/>
            <w:vAlign w:val="center"/>
          </w:tcPr>
          <w:p w14:paraId="7B9BB0D1"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rPr>
                <w:rFonts w:cs="Calibri"/>
                <w:bCs/>
                <w:sz w:val="18"/>
                <w:szCs w:val="18"/>
                <w:lang w:eastAsia="nl-NL"/>
              </w:rPr>
            </w:pPr>
            <w:r w:rsidRPr="00BC08F4">
              <w:rPr>
                <w:rFonts w:cs="Calibri"/>
                <w:bCs/>
                <w:sz w:val="18"/>
                <w:szCs w:val="18"/>
                <w:lang w:eastAsia="nl-NL"/>
              </w:rPr>
              <w:t>Understanding of the Assignment</w:t>
            </w:r>
          </w:p>
        </w:tc>
        <w:tc>
          <w:tcPr>
            <w:tcW w:w="4791" w:type="dxa"/>
            <w:vAlign w:val="center"/>
          </w:tcPr>
          <w:p w14:paraId="1EDB4BB9"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rPr>
                <w:rFonts w:cs="Calibri"/>
                <w:bCs/>
                <w:i/>
                <w:color w:val="000000"/>
                <w:sz w:val="18"/>
                <w:szCs w:val="18"/>
                <w:lang w:eastAsia="nl-NL"/>
              </w:rPr>
            </w:pPr>
            <w:r w:rsidRPr="00BC08F4">
              <w:rPr>
                <w:rFonts w:cs="Calibri"/>
                <w:bCs/>
                <w:i/>
                <w:color w:val="000000"/>
                <w:sz w:val="18"/>
                <w:szCs w:val="18"/>
                <w:lang w:eastAsia="nl-NL"/>
              </w:rPr>
              <w:t xml:space="preserve">Clear conceptual understanding of the Scope of Works </w:t>
            </w:r>
          </w:p>
        </w:tc>
        <w:tc>
          <w:tcPr>
            <w:tcW w:w="1096" w:type="dxa"/>
            <w:vAlign w:val="center"/>
          </w:tcPr>
          <w:p w14:paraId="5DF4AD2E" w14:textId="134AA08A" w:rsidR="00694AD5" w:rsidRPr="00BC08F4" w:rsidRDefault="009500F4"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r>
              <w:rPr>
                <w:bCs/>
                <w:sz w:val="18"/>
                <w:szCs w:val="18"/>
                <w:lang w:eastAsia="nl-NL"/>
              </w:rPr>
              <w:t>15</w:t>
            </w:r>
          </w:p>
        </w:tc>
        <w:tc>
          <w:tcPr>
            <w:tcW w:w="776" w:type="dxa"/>
            <w:vAlign w:val="center"/>
          </w:tcPr>
          <w:p w14:paraId="0EA4A7AA"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p>
        </w:tc>
      </w:tr>
      <w:tr w:rsidR="00694AD5" w:rsidRPr="00BC08F4" w14:paraId="4BB6D3DC" w14:textId="77777777" w:rsidTr="00306E4E">
        <w:tc>
          <w:tcPr>
            <w:tcW w:w="2353" w:type="dxa"/>
            <w:vMerge/>
            <w:vAlign w:val="center"/>
          </w:tcPr>
          <w:p w14:paraId="49489213"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rPr>
                <w:rFonts w:cs="Calibri"/>
                <w:bCs/>
                <w:sz w:val="18"/>
                <w:szCs w:val="18"/>
                <w:lang w:eastAsia="nl-NL"/>
              </w:rPr>
            </w:pPr>
          </w:p>
        </w:tc>
        <w:tc>
          <w:tcPr>
            <w:tcW w:w="4791" w:type="dxa"/>
            <w:vAlign w:val="center"/>
          </w:tcPr>
          <w:p w14:paraId="0018B4F4"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rPr>
                <w:bCs/>
                <w:i/>
                <w:color w:val="000000"/>
                <w:sz w:val="18"/>
                <w:szCs w:val="18"/>
                <w:lang w:eastAsia="nl-NL"/>
              </w:rPr>
            </w:pPr>
            <w:r w:rsidRPr="00BC08F4">
              <w:rPr>
                <w:bCs/>
                <w:i/>
                <w:color w:val="000000"/>
                <w:sz w:val="18"/>
                <w:szCs w:val="18"/>
                <w:lang w:eastAsia="nl-NL"/>
              </w:rPr>
              <w:t>Proposed approach and methodologies for the Scope of Works</w:t>
            </w:r>
          </w:p>
        </w:tc>
        <w:tc>
          <w:tcPr>
            <w:tcW w:w="1096" w:type="dxa"/>
            <w:vAlign w:val="center"/>
          </w:tcPr>
          <w:p w14:paraId="4EE2A425" w14:textId="475BE45B" w:rsidR="00694AD5" w:rsidRPr="00BC08F4" w:rsidRDefault="009500F4"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r>
              <w:rPr>
                <w:bCs/>
                <w:sz w:val="18"/>
                <w:szCs w:val="18"/>
                <w:lang w:eastAsia="nl-NL"/>
              </w:rPr>
              <w:t>15</w:t>
            </w:r>
          </w:p>
        </w:tc>
        <w:tc>
          <w:tcPr>
            <w:tcW w:w="776" w:type="dxa"/>
            <w:vAlign w:val="center"/>
          </w:tcPr>
          <w:p w14:paraId="67BFFF6D"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p>
        </w:tc>
      </w:tr>
      <w:tr w:rsidR="00694AD5" w:rsidRPr="00BC08F4" w14:paraId="0FDDFDEB" w14:textId="77777777" w:rsidTr="009500F4">
        <w:trPr>
          <w:trHeight w:val="729"/>
        </w:trPr>
        <w:tc>
          <w:tcPr>
            <w:tcW w:w="2353" w:type="dxa"/>
            <w:vMerge w:val="restart"/>
            <w:shd w:val="clear" w:color="auto" w:fill="C1EDFF" w:themeFill="accent1" w:themeFillTint="33"/>
            <w:vAlign w:val="center"/>
          </w:tcPr>
          <w:p w14:paraId="3FEA81E7"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rPr>
                <w:rFonts w:cs="Calibri"/>
                <w:bCs/>
                <w:sz w:val="18"/>
                <w:szCs w:val="18"/>
                <w:lang w:eastAsia="nl-NL"/>
              </w:rPr>
            </w:pPr>
            <w:r w:rsidRPr="00BC08F4">
              <w:rPr>
                <w:rFonts w:cs="Calibri"/>
                <w:bCs/>
                <w:sz w:val="18"/>
                <w:szCs w:val="18"/>
                <w:lang w:eastAsia="nl-NL"/>
              </w:rPr>
              <w:t>Experience in Survey</w:t>
            </w:r>
          </w:p>
        </w:tc>
        <w:tc>
          <w:tcPr>
            <w:tcW w:w="4791" w:type="dxa"/>
            <w:vAlign w:val="center"/>
          </w:tcPr>
          <w:p w14:paraId="228652BC" w14:textId="226F0EA2" w:rsidR="00694AD5" w:rsidRPr="009C4EA2" w:rsidRDefault="009C4EA2" w:rsidP="009C4EA2">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cstheme="minorHAnsi"/>
                <w:bCs/>
                <w:sz w:val="18"/>
                <w:szCs w:val="18"/>
                <w:lang w:eastAsia="en-GB"/>
              </w:rPr>
            </w:pPr>
            <w:r>
              <w:rPr>
                <w:rFonts w:cs="Calibri"/>
                <w:bCs/>
                <w:i/>
                <w:iCs/>
                <w:sz w:val="18"/>
                <w:szCs w:val="18"/>
                <w:lang w:eastAsia="nl-NL"/>
              </w:rPr>
              <w:t>-</w:t>
            </w:r>
            <w:r w:rsidR="00694AD5" w:rsidRPr="009C4EA2">
              <w:rPr>
                <w:rFonts w:cs="Calibri"/>
                <w:bCs/>
                <w:i/>
                <w:iCs/>
                <w:sz w:val="18"/>
                <w:szCs w:val="18"/>
                <w:lang w:eastAsia="nl-NL"/>
              </w:rPr>
              <w:t>Demonstrated experience in similar work</w:t>
            </w:r>
            <w:r w:rsidR="00A578AE" w:rsidRPr="009C4EA2">
              <w:rPr>
                <w:rFonts w:cs="Calibri"/>
                <w:bCs/>
                <w:i/>
                <w:iCs/>
                <w:sz w:val="18"/>
                <w:szCs w:val="18"/>
                <w:lang w:eastAsia="nl-NL"/>
              </w:rPr>
              <w:t xml:space="preserve"> with</w:t>
            </w:r>
            <w:r w:rsidR="007E2EC7" w:rsidRPr="009C4EA2">
              <w:rPr>
                <w:bCs/>
              </w:rPr>
              <w:t xml:space="preserve"> training and Conducting</w:t>
            </w:r>
            <w:r w:rsidR="007E2EC7" w:rsidRPr="009C4EA2">
              <w:rPr>
                <w:bCs/>
                <w:sz w:val="18"/>
                <w:szCs w:val="18"/>
              </w:rPr>
              <w:t xml:space="preserve"> interviews using KoboToolbox</w:t>
            </w:r>
          </w:p>
        </w:tc>
        <w:tc>
          <w:tcPr>
            <w:tcW w:w="1096" w:type="dxa"/>
            <w:vAlign w:val="center"/>
          </w:tcPr>
          <w:p w14:paraId="1620CBA5" w14:textId="1A88B242" w:rsidR="00694AD5" w:rsidRPr="00BC08F4" w:rsidRDefault="00A10940"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r w:rsidRPr="00BC08F4">
              <w:rPr>
                <w:bCs/>
                <w:sz w:val="18"/>
                <w:szCs w:val="18"/>
                <w:lang w:eastAsia="nl-NL"/>
              </w:rPr>
              <w:t>2</w:t>
            </w:r>
            <w:r w:rsidR="00694AD5" w:rsidRPr="00BC08F4">
              <w:rPr>
                <w:bCs/>
                <w:sz w:val="18"/>
                <w:szCs w:val="18"/>
                <w:lang w:eastAsia="nl-NL"/>
              </w:rPr>
              <w:t>0</w:t>
            </w:r>
          </w:p>
        </w:tc>
        <w:tc>
          <w:tcPr>
            <w:tcW w:w="776" w:type="dxa"/>
            <w:vAlign w:val="center"/>
          </w:tcPr>
          <w:p w14:paraId="03312826"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p>
        </w:tc>
      </w:tr>
      <w:tr w:rsidR="00694AD5" w:rsidRPr="00BC08F4" w14:paraId="5433B424" w14:textId="77777777" w:rsidTr="00306E4E">
        <w:trPr>
          <w:trHeight w:val="532"/>
        </w:trPr>
        <w:tc>
          <w:tcPr>
            <w:tcW w:w="2353" w:type="dxa"/>
            <w:vMerge/>
            <w:vAlign w:val="center"/>
          </w:tcPr>
          <w:p w14:paraId="5262D81F"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rPr>
                <w:rFonts w:cs="Calibri"/>
                <w:bCs/>
                <w:sz w:val="18"/>
                <w:szCs w:val="18"/>
                <w:lang w:eastAsia="nl-NL"/>
              </w:rPr>
            </w:pPr>
          </w:p>
        </w:tc>
        <w:tc>
          <w:tcPr>
            <w:tcW w:w="4791" w:type="dxa"/>
            <w:vAlign w:val="center"/>
          </w:tcPr>
          <w:p w14:paraId="2D0CD518" w14:textId="27F5DED7" w:rsidR="001E18CE" w:rsidRDefault="009C4EA2" w:rsidP="009C4EA2">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pPr>
            <w:r>
              <w:t xml:space="preserve">- </w:t>
            </w:r>
            <w:r w:rsidR="001E18CE" w:rsidRPr="006057AF">
              <w:t>Previous experience in data collection or survey implementation</w:t>
            </w:r>
          </w:p>
          <w:p w14:paraId="3509ED23" w14:textId="586B5056" w:rsidR="00694AD5" w:rsidRPr="009500F4" w:rsidRDefault="009C4EA2" w:rsidP="00ED12F1">
            <w:pPr>
              <w:spacing w:after="0" w:line="240" w:lineRule="auto"/>
            </w:pPr>
            <w:r>
              <w:t xml:space="preserve">- </w:t>
            </w:r>
            <w:r w:rsidR="004D2746" w:rsidRPr="006057AF">
              <w:t>Familiarity with digital data collection tools.</w:t>
            </w:r>
          </w:p>
        </w:tc>
        <w:tc>
          <w:tcPr>
            <w:tcW w:w="1096" w:type="dxa"/>
            <w:vAlign w:val="center"/>
          </w:tcPr>
          <w:p w14:paraId="58DB2351" w14:textId="7F417DF4" w:rsidR="00694AD5" w:rsidRPr="00BC08F4" w:rsidRDefault="00DA2703"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r>
              <w:rPr>
                <w:bCs/>
                <w:sz w:val="18"/>
                <w:szCs w:val="18"/>
                <w:lang w:eastAsia="nl-NL"/>
              </w:rPr>
              <w:t>2</w:t>
            </w:r>
            <w:r w:rsidR="00694AD5" w:rsidRPr="00BC08F4">
              <w:rPr>
                <w:bCs/>
                <w:sz w:val="18"/>
                <w:szCs w:val="18"/>
                <w:lang w:eastAsia="nl-NL"/>
              </w:rPr>
              <w:t>0</w:t>
            </w:r>
          </w:p>
        </w:tc>
        <w:tc>
          <w:tcPr>
            <w:tcW w:w="776" w:type="dxa"/>
            <w:vAlign w:val="center"/>
          </w:tcPr>
          <w:p w14:paraId="69E6BED4"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p>
        </w:tc>
      </w:tr>
      <w:tr w:rsidR="00694AD5" w:rsidRPr="00BC08F4" w14:paraId="1793B8AB" w14:textId="77777777" w:rsidTr="00306E4E">
        <w:trPr>
          <w:trHeight w:val="532"/>
        </w:trPr>
        <w:tc>
          <w:tcPr>
            <w:tcW w:w="2353" w:type="dxa"/>
            <w:vMerge/>
            <w:vAlign w:val="center"/>
          </w:tcPr>
          <w:p w14:paraId="5E929CD9"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rPr>
                <w:rFonts w:cs="Calibri"/>
                <w:bCs/>
                <w:sz w:val="18"/>
                <w:szCs w:val="18"/>
                <w:lang w:eastAsia="nl-NL"/>
              </w:rPr>
            </w:pPr>
          </w:p>
        </w:tc>
        <w:tc>
          <w:tcPr>
            <w:tcW w:w="4791" w:type="dxa"/>
            <w:vAlign w:val="center"/>
          </w:tcPr>
          <w:p w14:paraId="4316511E" w14:textId="2F984E1D" w:rsidR="0055611E" w:rsidRPr="006057AF" w:rsidRDefault="004B38F8" w:rsidP="00ED12F1">
            <w:pPr>
              <w:spacing w:after="0" w:line="240" w:lineRule="auto"/>
            </w:pPr>
            <w:r>
              <w:t xml:space="preserve">- </w:t>
            </w:r>
            <w:r w:rsidR="0055611E" w:rsidRPr="006057AF">
              <w:t xml:space="preserve">Proficiency in </w:t>
            </w:r>
            <w:r w:rsidR="0055611E">
              <w:t>lao/ethnic</w:t>
            </w:r>
            <w:r w:rsidR="0055611E" w:rsidRPr="006057AF">
              <w:t xml:space="preserve"> language and good communication skills.</w:t>
            </w:r>
          </w:p>
          <w:p w14:paraId="1ADB3E2F" w14:textId="05533275" w:rsidR="0055611E" w:rsidRPr="006057AF" w:rsidRDefault="004B38F8" w:rsidP="00ED12F1">
            <w:pPr>
              <w:spacing w:after="0" w:line="240" w:lineRule="auto"/>
            </w:pPr>
            <w:r>
              <w:t xml:space="preserve">- </w:t>
            </w:r>
            <w:r w:rsidR="0055611E" w:rsidRPr="006057AF">
              <w:t>High level of integrity and commitment to quality and confidentiality.</w:t>
            </w:r>
          </w:p>
          <w:p w14:paraId="39980D85" w14:textId="5ADE57D6" w:rsidR="0055611E" w:rsidRPr="00BC08F4" w:rsidRDefault="004B38F8" w:rsidP="00ED12F1">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cstheme="minorHAnsi"/>
                <w:bCs/>
                <w:sz w:val="18"/>
                <w:szCs w:val="18"/>
                <w:lang w:eastAsia="en-GB"/>
              </w:rPr>
            </w:pPr>
            <w:r>
              <w:t xml:space="preserve">- </w:t>
            </w:r>
            <w:r w:rsidR="0055611E" w:rsidRPr="006057AF">
              <w:t>Ability to travel and work in rural areas</w:t>
            </w:r>
          </w:p>
        </w:tc>
        <w:tc>
          <w:tcPr>
            <w:tcW w:w="1096" w:type="dxa"/>
            <w:vAlign w:val="center"/>
          </w:tcPr>
          <w:p w14:paraId="194B753F" w14:textId="081192F8" w:rsidR="00694AD5" w:rsidRPr="00BC08F4" w:rsidRDefault="009500F4"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r>
              <w:rPr>
                <w:bCs/>
                <w:sz w:val="18"/>
                <w:szCs w:val="18"/>
                <w:lang w:eastAsia="nl-NL"/>
              </w:rPr>
              <w:t>3</w:t>
            </w:r>
            <w:r w:rsidR="00694AD5" w:rsidRPr="00BC08F4">
              <w:rPr>
                <w:bCs/>
                <w:sz w:val="18"/>
                <w:szCs w:val="18"/>
                <w:lang w:eastAsia="nl-NL"/>
              </w:rPr>
              <w:t>0</w:t>
            </w:r>
          </w:p>
        </w:tc>
        <w:tc>
          <w:tcPr>
            <w:tcW w:w="776" w:type="dxa"/>
            <w:vAlign w:val="center"/>
          </w:tcPr>
          <w:p w14:paraId="7EDDA1C3"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p>
        </w:tc>
      </w:tr>
      <w:tr w:rsidR="00694AD5" w:rsidRPr="00BC08F4" w14:paraId="3DB6C690" w14:textId="77777777" w:rsidTr="00306E4E">
        <w:trPr>
          <w:trHeight w:val="255"/>
        </w:trPr>
        <w:tc>
          <w:tcPr>
            <w:tcW w:w="7144" w:type="dxa"/>
            <w:gridSpan w:val="2"/>
            <w:shd w:val="clear" w:color="auto" w:fill="C1EDFF" w:themeFill="accent1" w:themeFillTint="33"/>
            <w:vAlign w:val="center"/>
          </w:tcPr>
          <w:p w14:paraId="3CF502D6"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rPr>
                <w:bCs/>
                <w:sz w:val="18"/>
                <w:szCs w:val="18"/>
                <w:lang w:eastAsia="nl-NL"/>
              </w:rPr>
            </w:pPr>
            <w:r w:rsidRPr="00BC08F4">
              <w:rPr>
                <w:bCs/>
                <w:sz w:val="18"/>
                <w:szCs w:val="18"/>
                <w:lang w:eastAsia="nl-NL"/>
              </w:rPr>
              <w:t>Total</w:t>
            </w:r>
          </w:p>
        </w:tc>
        <w:tc>
          <w:tcPr>
            <w:tcW w:w="1096" w:type="dxa"/>
            <w:shd w:val="clear" w:color="auto" w:fill="C1EDFF" w:themeFill="accent1" w:themeFillTint="33"/>
            <w:vAlign w:val="center"/>
          </w:tcPr>
          <w:p w14:paraId="1E7AA25D"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r w:rsidRPr="00BC08F4">
              <w:rPr>
                <w:bCs/>
                <w:sz w:val="18"/>
                <w:szCs w:val="18"/>
                <w:lang w:eastAsia="nl-NL"/>
              </w:rPr>
              <w:t>100</w:t>
            </w:r>
          </w:p>
        </w:tc>
        <w:tc>
          <w:tcPr>
            <w:tcW w:w="776" w:type="dxa"/>
            <w:shd w:val="clear" w:color="auto" w:fill="C1EDFF" w:themeFill="accent1" w:themeFillTint="33"/>
            <w:vAlign w:val="center"/>
          </w:tcPr>
          <w:p w14:paraId="61B37C5C" w14:textId="77777777" w:rsidR="00694AD5" w:rsidRPr="00BC08F4" w:rsidRDefault="00694AD5" w:rsidP="00ED12F1">
            <w:pPr>
              <w:tabs>
                <w:tab w:val="left" w:pos="0"/>
                <w:tab w:val="left" w:pos="794"/>
                <w:tab w:val="left" w:pos="1588"/>
                <w:tab w:val="left" w:pos="2381"/>
                <w:tab w:val="left" w:pos="3175"/>
                <w:tab w:val="left" w:pos="3969"/>
                <w:tab w:val="left" w:pos="4763"/>
                <w:tab w:val="left" w:pos="5557"/>
                <w:tab w:val="left" w:pos="6350"/>
                <w:tab w:val="left" w:pos="7144"/>
              </w:tabs>
              <w:spacing w:after="0"/>
              <w:jc w:val="center"/>
              <w:rPr>
                <w:bCs/>
                <w:sz w:val="18"/>
                <w:szCs w:val="18"/>
                <w:lang w:eastAsia="nl-NL"/>
              </w:rPr>
            </w:pPr>
          </w:p>
        </w:tc>
      </w:tr>
    </w:tbl>
    <w:p w14:paraId="0FAE638D" w14:textId="77777777" w:rsidR="006545C7" w:rsidRDefault="006545C7" w:rsidP="006545C7">
      <w:pPr>
        <w:spacing w:after="0"/>
        <w:rPr>
          <w:sz w:val="18"/>
          <w:szCs w:val="18"/>
        </w:rPr>
      </w:pPr>
    </w:p>
    <w:p w14:paraId="23518686" w14:textId="264DBF3E" w:rsidR="00627391" w:rsidRPr="00E84FDE" w:rsidRDefault="00627391" w:rsidP="009B1DF3">
      <w:pPr>
        <w:rPr>
          <w:i/>
          <w:iCs/>
          <w:sz w:val="18"/>
          <w:szCs w:val="18"/>
          <w:highlight w:val="yellow"/>
        </w:rPr>
      </w:pPr>
      <w:r w:rsidRPr="00E84FDE">
        <w:rPr>
          <w:sz w:val="18"/>
          <w:szCs w:val="18"/>
        </w:rPr>
        <w:t xml:space="preserve">Technical Scores are weighted at </w:t>
      </w:r>
      <w:r w:rsidR="002559B8">
        <w:rPr>
          <w:sz w:val="18"/>
          <w:szCs w:val="18"/>
        </w:rPr>
        <w:t>7</w:t>
      </w:r>
      <w:r w:rsidR="007B6412">
        <w:rPr>
          <w:sz w:val="18"/>
          <w:szCs w:val="18"/>
        </w:rPr>
        <w:t>0%</w:t>
      </w:r>
      <w:r w:rsidRPr="00E84FDE">
        <w:rPr>
          <w:sz w:val="18"/>
          <w:szCs w:val="18"/>
        </w:rPr>
        <w:t xml:space="preserve">. Financial scores are weighted at </w:t>
      </w:r>
      <w:r w:rsidR="002559B8">
        <w:rPr>
          <w:sz w:val="18"/>
          <w:szCs w:val="18"/>
        </w:rPr>
        <w:t>3</w:t>
      </w:r>
      <w:r w:rsidR="007B6412">
        <w:rPr>
          <w:sz w:val="18"/>
          <w:szCs w:val="18"/>
        </w:rPr>
        <w:t>0</w:t>
      </w:r>
      <w:r w:rsidR="00E90550">
        <w:rPr>
          <w:sz w:val="18"/>
          <w:szCs w:val="18"/>
        </w:rPr>
        <w:t>%</w:t>
      </w:r>
    </w:p>
    <w:p w14:paraId="09A29122" w14:textId="551AED1D" w:rsidR="00627391" w:rsidRPr="00E84FDE" w:rsidRDefault="00627391" w:rsidP="009B1DF3">
      <w:pPr>
        <w:rPr>
          <w:sz w:val="18"/>
          <w:szCs w:val="18"/>
        </w:rPr>
      </w:pPr>
      <w:r w:rsidRPr="00E84FDE">
        <w:rPr>
          <w:sz w:val="18"/>
          <w:szCs w:val="18"/>
        </w:rPr>
        <w:t>Financial evaluation will be conducted for those proposals passing the tech</w:t>
      </w:r>
      <w:r w:rsidR="00E84FDE">
        <w:rPr>
          <w:sz w:val="18"/>
          <w:szCs w:val="18"/>
        </w:rPr>
        <w:t>nical</w:t>
      </w:r>
      <w:r w:rsidRPr="00E84FDE">
        <w:rPr>
          <w:sz w:val="18"/>
          <w:szCs w:val="18"/>
        </w:rPr>
        <w:t xml:space="preserve"> evaluation. The lowest price is awarded maximum points and all other bidders are ranked beside the lowest bid on the following basis:</w:t>
      </w:r>
    </w:p>
    <w:p w14:paraId="3CA67FA5" w14:textId="77777777" w:rsidR="00627391" w:rsidRPr="00E84FDE" w:rsidRDefault="00627391" w:rsidP="00627391">
      <w:pPr>
        <w:tabs>
          <w:tab w:val="left" w:pos="0"/>
          <w:tab w:val="left" w:pos="794"/>
          <w:tab w:val="left" w:pos="1588"/>
          <w:tab w:val="left" w:pos="2381"/>
          <w:tab w:val="left" w:pos="3175"/>
          <w:tab w:val="left" w:pos="3969"/>
          <w:tab w:val="left" w:pos="4763"/>
          <w:tab w:val="left" w:pos="5557"/>
          <w:tab w:val="left" w:pos="6350"/>
          <w:tab w:val="left" w:pos="7144"/>
        </w:tabs>
        <w:spacing w:after="0" w:line="240" w:lineRule="auto"/>
        <w:jc w:val="both"/>
        <w:rPr>
          <w:sz w:val="18"/>
          <w:szCs w:val="18"/>
          <w:lang w:eastAsia="nl-NL"/>
        </w:rPr>
      </w:pPr>
      <w:r w:rsidRPr="00E84FDE">
        <w:rPr>
          <w:sz w:val="18"/>
          <w:szCs w:val="18"/>
          <w:lang w:eastAsia="nl-NL"/>
        </w:rPr>
        <w:tab/>
      </w:r>
      <w:r w:rsidRPr="00E84FDE">
        <w:rPr>
          <w:sz w:val="18"/>
          <w:szCs w:val="18"/>
          <w:lang w:eastAsia="nl-NL"/>
        </w:rPr>
        <w:tab/>
        <w:t>Bidders Cost – Lowest Cost</w:t>
      </w:r>
    </w:p>
    <w:p w14:paraId="5A7BC2EB" w14:textId="77777777" w:rsidR="00627391" w:rsidRPr="00E84FDE" w:rsidRDefault="00627391" w:rsidP="1E36C1FA">
      <w:pPr>
        <w:tabs>
          <w:tab w:val="left" w:pos="0"/>
          <w:tab w:val="left" w:pos="794"/>
          <w:tab w:val="left" w:pos="1588"/>
          <w:tab w:val="left" w:pos="2381"/>
          <w:tab w:val="left" w:pos="3175"/>
          <w:tab w:val="left" w:pos="3969"/>
          <w:tab w:val="left" w:pos="4763"/>
          <w:tab w:val="left" w:pos="5557"/>
          <w:tab w:val="left" w:pos="6350"/>
          <w:tab w:val="left" w:pos="7144"/>
        </w:tabs>
        <w:spacing w:after="0" w:line="240" w:lineRule="auto"/>
        <w:jc w:val="both"/>
        <w:rPr>
          <w:sz w:val="18"/>
          <w:szCs w:val="18"/>
          <w:lang w:eastAsia="nl-NL"/>
        </w:rPr>
      </w:pPr>
      <w:r w:rsidRPr="00E84FDE">
        <w:rPr>
          <w:sz w:val="18"/>
          <w:szCs w:val="18"/>
          <w:lang w:eastAsia="nl-NL"/>
        </w:rPr>
        <w:tab/>
      </w:r>
      <w:r w:rsidRPr="00E84FDE">
        <w:rPr>
          <w:sz w:val="18"/>
          <w:szCs w:val="18"/>
          <w:lang w:eastAsia="nl-NL"/>
        </w:rPr>
        <w:tab/>
        <w:t>_____________________   * 100 = Deduction</w:t>
      </w:r>
    </w:p>
    <w:p w14:paraId="58F19360" w14:textId="6C9D0E79" w:rsidR="00627391" w:rsidRPr="00E84FDE" w:rsidRDefault="00627391" w:rsidP="00627391">
      <w:pPr>
        <w:tabs>
          <w:tab w:val="left" w:pos="0"/>
          <w:tab w:val="left" w:pos="794"/>
          <w:tab w:val="left" w:pos="1588"/>
          <w:tab w:val="left" w:pos="2381"/>
          <w:tab w:val="left" w:pos="3175"/>
          <w:tab w:val="left" w:pos="3969"/>
          <w:tab w:val="left" w:pos="4763"/>
          <w:tab w:val="left" w:pos="5557"/>
          <w:tab w:val="left" w:pos="6350"/>
          <w:tab w:val="left" w:pos="7144"/>
        </w:tabs>
        <w:spacing w:after="0" w:line="240" w:lineRule="auto"/>
        <w:jc w:val="both"/>
        <w:rPr>
          <w:sz w:val="18"/>
          <w:szCs w:val="18"/>
          <w:lang w:eastAsia="nl-NL"/>
        </w:rPr>
      </w:pPr>
      <w:r w:rsidRPr="00E84FDE">
        <w:rPr>
          <w:sz w:val="18"/>
          <w:szCs w:val="18"/>
          <w:lang w:eastAsia="nl-NL"/>
        </w:rPr>
        <w:tab/>
      </w:r>
      <w:r w:rsidRPr="00E84FDE">
        <w:rPr>
          <w:sz w:val="18"/>
          <w:szCs w:val="18"/>
          <w:lang w:eastAsia="nl-NL"/>
        </w:rPr>
        <w:tab/>
      </w:r>
      <w:r w:rsidR="009538E1" w:rsidRPr="00E84FDE">
        <w:rPr>
          <w:sz w:val="18"/>
          <w:szCs w:val="18"/>
          <w:lang w:eastAsia="nl-NL"/>
        </w:rPr>
        <w:t xml:space="preserve">Bidders </w:t>
      </w:r>
      <w:r w:rsidRPr="00E84FDE">
        <w:rPr>
          <w:sz w:val="18"/>
          <w:szCs w:val="18"/>
          <w:lang w:eastAsia="nl-NL"/>
        </w:rPr>
        <w:t xml:space="preserve">Cost </w:t>
      </w:r>
    </w:p>
    <w:p w14:paraId="46AFBA31" w14:textId="77777777" w:rsidR="00627391" w:rsidRPr="00E84FDE" w:rsidRDefault="00627391" w:rsidP="00627391">
      <w:pPr>
        <w:tabs>
          <w:tab w:val="left" w:pos="0"/>
          <w:tab w:val="left" w:pos="794"/>
          <w:tab w:val="left" w:pos="1588"/>
          <w:tab w:val="left" w:pos="2381"/>
          <w:tab w:val="left" w:pos="3175"/>
          <w:tab w:val="left" w:pos="3969"/>
          <w:tab w:val="left" w:pos="4763"/>
          <w:tab w:val="left" w:pos="5557"/>
          <w:tab w:val="left" w:pos="6350"/>
          <w:tab w:val="left" w:pos="7144"/>
        </w:tabs>
        <w:spacing w:after="0" w:line="240" w:lineRule="auto"/>
        <w:jc w:val="both"/>
        <w:rPr>
          <w:sz w:val="18"/>
          <w:szCs w:val="18"/>
          <w:lang w:eastAsia="nl-NL"/>
        </w:rPr>
      </w:pPr>
    </w:p>
    <w:p w14:paraId="5E86CE5A" w14:textId="77777777" w:rsidR="00627391" w:rsidRPr="00E84FDE" w:rsidRDefault="00627391" w:rsidP="1E36C1FA">
      <w:pPr>
        <w:tabs>
          <w:tab w:val="left" w:pos="0"/>
          <w:tab w:val="left" w:pos="794"/>
          <w:tab w:val="left" w:pos="1588"/>
          <w:tab w:val="left" w:pos="2381"/>
          <w:tab w:val="left" w:pos="3175"/>
          <w:tab w:val="left" w:pos="3969"/>
          <w:tab w:val="left" w:pos="4763"/>
          <w:tab w:val="left" w:pos="5557"/>
          <w:tab w:val="left" w:pos="6350"/>
          <w:tab w:val="left" w:pos="7144"/>
        </w:tabs>
        <w:jc w:val="both"/>
        <w:rPr>
          <w:sz w:val="18"/>
          <w:szCs w:val="18"/>
          <w:lang w:eastAsia="nl-NL"/>
        </w:rPr>
      </w:pPr>
      <w:r w:rsidRPr="00E84FDE">
        <w:rPr>
          <w:sz w:val="18"/>
          <w:szCs w:val="18"/>
          <w:lang w:eastAsia="nl-NL"/>
        </w:rPr>
        <w:tab/>
      </w:r>
      <w:r w:rsidRPr="00E84FDE">
        <w:rPr>
          <w:sz w:val="18"/>
          <w:szCs w:val="18"/>
          <w:lang w:eastAsia="nl-NL"/>
        </w:rPr>
        <w:tab/>
        <w:t>100-Deduction= Bidders score</w:t>
      </w:r>
    </w:p>
    <w:p w14:paraId="74A749C1" w14:textId="7E71AF02" w:rsidR="00627391" w:rsidRPr="00E84FDE" w:rsidRDefault="00627391" w:rsidP="009B1DF3">
      <w:pPr>
        <w:tabs>
          <w:tab w:val="left" w:pos="794"/>
          <w:tab w:val="left" w:pos="1276"/>
          <w:tab w:val="left" w:pos="1588"/>
          <w:tab w:val="left" w:pos="2381"/>
          <w:tab w:val="left" w:pos="3175"/>
          <w:tab w:val="left" w:pos="3969"/>
          <w:tab w:val="left" w:pos="4763"/>
          <w:tab w:val="left" w:pos="5557"/>
          <w:tab w:val="left" w:pos="6350"/>
          <w:tab w:val="left" w:pos="7144"/>
        </w:tabs>
        <w:jc w:val="both"/>
        <w:rPr>
          <w:sz w:val="18"/>
          <w:szCs w:val="18"/>
        </w:rPr>
      </w:pPr>
      <w:r w:rsidRPr="00E84FDE">
        <w:rPr>
          <w:sz w:val="18"/>
          <w:szCs w:val="18"/>
        </w:rPr>
        <w:t xml:space="preserve">Your Financial proposal shall include a statement indicating (i) </w:t>
      </w:r>
      <w:r w:rsidR="00321A1E">
        <w:rPr>
          <w:sz w:val="18"/>
          <w:szCs w:val="18"/>
        </w:rPr>
        <w:t xml:space="preserve">your daily rate </w:t>
      </w:r>
    </w:p>
    <w:p w14:paraId="50C56301" w14:textId="77777777" w:rsidR="00627391" w:rsidRPr="00E84FDE" w:rsidRDefault="00627391" w:rsidP="009B1DF3">
      <w:pPr>
        <w:tabs>
          <w:tab w:val="left" w:pos="794"/>
          <w:tab w:val="left" w:pos="1276"/>
          <w:tab w:val="left" w:pos="1588"/>
          <w:tab w:val="left" w:pos="2381"/>
          <w:tab w:val="left" w:pos="3175"/>
          <w:tab w:val="left" w:pos="3969"/>
          <w:tab w:val="left" w:pos="4763"/>
          <w:tab w:val="left" w:pos="5557"/>
          <w:tab w:val="left" w:pos="6350"/>
          <w:tab w:val="left" w:pos="7144"/>
        </w:tabs>
        <w:jc w:val="both"/>
        <w:rPr>
          <w:sz w:val="18"/>
          <w:szCs w:val="18"/>
        </w:rPr>
      </w:pPr>
      <w:r w:rsidRPr="00E84FDE">
        <w:rPr>
          <w:sz w:val="18"/>
          <w:szCs w:val="18"/>
          <w:lang w:eastAsia="nl-NL"/>
        </w:rPr>
        <w:t xml:space="preserve">Negotiations with the winning bidder will be restricted to the ToR and work plan. </w:t>
      </w:r>
    </w:p>
    <w:p w14:paraId="05EB37A4" w14:textId="77777777" w:rsidR="00627391" w:rsidRPr="00E84FDE" w:rsidRDefault="00627391" w:rsidP="00E84FDE">
      <w:pPr>
        <w:pStyle w:val="Heading2"/>
      </w:pPr>
      <w:r w:rsidRPr="00E84FDE">
        <w:lastRenderedPageBreak/>
        <w:t>Data protection</w:t>
      </w:r>
    </w:p>
    <w:p w14:paraId="2BC239BD" w14:textId="076F9140" w:rsidR="00627391" w:rsidRPr="00E84FDE" w:rsidRDefault="6B35860C" w:rsidP="1E36C1FA">
      <w:pPr>
        <w:rPr>
          <w:sz w:val="18"/>
          <w:szCs w:val="18"/>
        </w:rPr>
      </w:pPr>
      <w:r w:rsidRPr="6B35860C">
        <w:rPr>
          <w:sz w:val="18"/>
          <w:szCs w:val="18"/>
        </w:rPr>
        <w:t xml:space="preserve">SNV will maintain this proposal submission as part of its records for the purposes of evaluation and record keeping for a period of </w:t>
      </w:r>
      <w:r w:rsidR="00E21216">
        <w:rPr>
          <w:sz w:val="18"/>
          <w:szCs w:val="18"/>
        </w:rPr>
        <w:t>10</w:t>
      </w:r>
      <w:r w:rsidRPr="6B35860C">
        <w:rPr>
          <w:sz w:val="18"/>
          <w:szCs w:val="18"/>
        </w:rPr>
        <w:t xml:space="preserve"> years. Data will be maintained secured both electronically and in hard copy and only used for SNV programming purposes. It will not be shared outside of SNV.</w:t>
      </w:r>
    </w:p>
    <w:p w14:paraId="552DD31D" w14:textId="77777777" w:rsidR="00627391" w:rsidRPr="00E84FDE" w:rsidRDefault="00627391" w:rsidP="00E84FDE">
      <w:pPr>
        <w:pStyle w:val="Heading2"/>
      </w:pPr>
      <w:r w:rsidRPr="00E84FDE">
        <w:t>Proposal Submission</w:t>
      </w:r>
    </w:p>
    <w:p w14:paraId="5A08D600" w14:textId="22ADDA63" w:rsidR="00627391" w:rsidRPr="00E84FDE" w:rsidRDefault="009837BC" w:rsidP="1E36C1FA">
      <w:pPr>
        <w:rPr>
          <w:sz w:val="18"/>
          <w:szCs w:val="18"/>
        </w:rPr>
      </w:pPr>
      <w:r>
        <w:rPr>
          <w:sz w:val="18"/>
          <w:szCs w:val="18"/>
        </w:rPr>
        <w:t>Technical and financial p</w:t>
      </w:r>
      <w:r w:rsidR="1E36C1FA" w:rsidRPr="00E84FDE">
        <w:rPr>
          <w:sz w:val="18"/>
          <w:szCs w:val="18"/>
        </w:rPr>
        <w:t>roposal</w:t>
      </w:r>
      <w:r>
        <w:rPr>
          <w:sz w:val="18"/>
          <w:szCs w:val="18"/>
        </w:rPr>
        <w:t>s</w:t>
      </w:r>
      <w:r w:rsidR="1E36C1FA" w:rsidRPr="00E84FDE">
        <w:rPr>
          <w:sz w:val="18"/>
          <w:szCs w:val="18"/>
        </w:rPr>
        <w:t xml:space="preserve"> must be </w:t>
      </w:r>
      <w:r>
        <w:rPr>
          <w:sz w:val="18"/>
          <w:szCs w:val="18"/>
        </w:rPr>
        <w:t>sent to</w:t>
      </w:r>
      <w:r w:rsidR="1E36C1FA" w:rsidRPr="00E84FDE">
        <w:rPr>
          <w:sz w:val="18"/>
          <w:szCs w:val="18"/>
        </w:rPr>
        <w:t xml:space="preserve"> </w:t>
      </w:r>
      <w:r w:rsidR="00B82EB9" w:rsidRPr="00B82EB9">
        <w:rPr>
          <w:sz w:val="18"/>
          <w:szCs w:val="18"/>
        </w:rPr>
        <w:t>Laos Procurement</w:t>
      </w:r>
      <w:r w:rsidR="00B82EB9">
        <w:rPr>
          <w:sz w:val="18"/>
          <w:szCs w:val="18"/>
        </w:rPr>
        <w:t>:</w:t>
      </w:r>
      <w:r w:rsidR="007F411F">
        <w:rPr>
          <w:sz w:val="18"/>
          <w:szCs w:val="18"/>
        </w:rPr>
        <w:t xml:space="preserve"> </w:t>
      </w:r>
      <w:r w:rsidR="00B82EB9" w:rsidRPr="00B82EB9">
        <w:rPr>
          <w:b/>
          <w:bCs/>
          <w:sz w:val="18"/>
          <w:szCs w:val="18"/>
        </w:rPr>
        <w:t>laprocurement@snv.org</w:t>
      </w:r>
      <w:r w:rsidR="1E36C1FA" w:rsidRPr="00E84FDE">
        <w:rPr>
          <w:sz w:val="18"/>
          <w:szCs w:val="18"/>
        </w:rPr>
        <w:t xml:space="preserve"> by </w:t>
      </w:r>
      <w:bookmarkStart w:id="0" w:name="_Hlk25828831"/>
      <w:r w:rsidR="00B82EB9">
        <w:rPr>
          <w:i/>
          <w:iCs/>
          <w:sz w:val="18"/>
          <w:szCs w:val="18"/>
        </w:rPr>
        <w:t>1</w:t>
      </w:r>
      <w:r w:rsidR="005425A4">
        <w:rPr>
          <w:i/>
          <w:iCs/>
          <w:sz w:val="18"/>
          <w:szCs w:val="18"/>
        </w:rPr>
        <w:t>7</w:t>
      </w:r>
      <w:r w:rsidR="00B82EB9">
        <w:rPr>
          <w:i/>
          <w:iCs/>
          <w:sz w:val="18"/>
          <w:szCs w:val="18"/>
        </w:rPr>
        <w:t>.00PM</w:t>
      </w:r>
      <w:r w:rsidR="1E36C1FA" w:rsidRPr="00E84FDE">
        <w:rPr>
          <w:sz w:val="18"/>
          <w:szCs w:val="18"/>
        </w:rPr>
        <w:t xml:space="preserve"> on </w:t>
      </w:r>
      <w:bookmarkEnd w:id="0"/>
      <w:r w:rsidR="0078066C">
        <w:rPr>
          <w:sz w:val="18"/>
          <w:szCs w:val="18"/>
        </w:rPr>
        <w:t>21</w:t>
      </w:r>
      <w:r w:rsidR="00B82EB9">
        <w:rPr>
          <w:i/>
          <w:iCs/>
          <w:sz w:val="18"/>
          <w:szCs w:val="18"/>
        </w:rPr>
        <w:t xml:space="preserve"> </w:t>
      </w:r>
      <w:r w:rsidR="00DF6F19">
        <w:rPr>
          <w:i/>
          <w:iCs/>
          <w:sz w:val="18"/>
          <w:szCs w:val="18"/>
        </w:rPr>
        <w:t>January</w:t>
      </w:r>
      <w:r w:rsidR="00B82EB9">
        <w:rPr>
          <w:i/>
          <w:iCs/>
          <w:sz w:val="18"/>
          <w:szCs w:val="18"/>
        </w:rPr>
        <w:t xml:space="preserve"> 202</w:t>
      </w:r>
      <w:r w:rsidR="00DF6F19">
        <w:rPr>
          <w:i/>
          <w:iCs/>
          <w:sz w:val="18"/>
          <w:szCs w:val="18"/>
        </w:rPr>
        <w:t>6</w:t>
      </w:r>
      <w:r w:rsidR="00E84FDE">
        <w:rPr>
          <w:sz w:val="18"/>
          <w:szCs w:val="18"/>
        </w:rPr>
        <w:t>.</w:t>
      </w:r>
      <w:r w:rsidR="1E36C1FA" w:rsidRPr="00E84FDE">
        <w:rPr>
          <w:sz w:val="18"/>
          <w:szCs w:val="18"/>
        </w:rPr>
        <w:t xml:space="preserve"> Proposals must be submitted in </w:t>
      </w:r>
      <w:r w:rsidR="0078066C">
        <w:rPr>
          <w:sz w:val="18"/>
          <w:szCs w:val="18"/>
        </w:rPr>
        <w:t>one</w:t>
      </w:r>
      <w:r w:rsidR="1E36C1FA" w:rsidRPr="00E84FDE">
        <w:rPr>
          <w:sz w:val="18"/>
          <w:szCs w:val="18"/>
        </w:rPr>
        <w:t xml:space="preserve"> email</w:t>
      </w:r>
      <w:r w:rsidR="00E84FDE">
        <w:rPr>
          <w:sz w:val="18"/>
          <w:szCs w:val="18"/>
        </w:rPr>
        <w:t xml:space="preserve">. </w:t>
      </w:r>
      <w:r w:rsidR="1E36C1FA" w:rsidRPr="00E84FDE">
        <w:rPr>
          <w:sz w:val="18"/>
          <w:szCs w:val="18"/>
        </w:rPr>
        <w:t>Email must be titled in the subject line as follows:</w:t>
      </w:r>
    </w:p>
    <w:p w14:paraId="2006AF5E" w14:textId="2F4CE141" w:rsidR="00627391" w:rsidRPr="00E84FDE" w:rsidRDefault="00E84FDE" w:rsidP="1E36C1FA">
      <w:pPr>
        <w:ind w:left="720"/>
        <w:rPr>
          <w:sz w:val="18"/>
          <w:szCs w:val="18"/>
        </w:rPr>
      </w:pPr>
      <w:r>
        <w:rPr>
          <w:sz w:val="18"/>
          <w:szCs w:val="18"/>
        </w:rPr>
        <w:t xml:space="preserve"> PR</w:t>
      </w:r>
      <w:r w:rsidR="00F3205B">
        <w:rPr>
          <w:sz w:val="18"/>
          <w:szCs w:val="18"/>
        </w:rPr>
        <w:t>N0</w:t>
      </w:r>
      <w:r w:rsidR="003F6510">
        <w:rPr>
          <w:sz w:val="18"/>
          <w:szCs w:val="18"/>
        </w:rPr>
        <w:t>595</w:t>
      </w:r>
      <w:r w:rsidR="00F3205B">
        <w:rPr>
          <w:sz w:val="18"/>
          <w:szCs w:val="18"/>
        </w:rPr>
        <w:t>/2</w:t>
      </w:r>
      <w:r w:rsidR="003F6510">
        <w:rPr>
          <w:sz w:val="18"/>
          <w:szCs w:val="18"/>
        </w:rPr>
        <w:t>6</w:t>
      </w:r>
      <w:r>
        <w:rPr>
          <w:sz w:val="18"/>
          <w:szCs w:val="18"/>
        </w:rPr>
        <w:t xml:space="preserve"> Proposal </w:t>
      </w:r>
      <w:r w:rsidR="1E36C1FA" w:rsidRPr="00E84FDE">
        <w:rPr>
          <w:sz w:val="18"/>
          <w:szCs w:val="18"/>
        </w:rPr>
        <w:t>Name of Bidder</w:t>
      </w:r>
    </w:p>
    <w:p w14:paraId="1C75F018" w14:textId="7B3A0C84" w:rsidR="00627391" w:rsidRPr="00E84FDE" w:rsidRDefault="00627391" w:rsidP="00627391">
      <w:pPr>
        <w:rPr>
          <w:sz w:val="18"/>
          <w:szCs w:val="18"/>
        </w:rPr>
      </w:pPr>
      <w:r w:rsidRPr="00E84FDE">
        <w:rPr>
          <w:sz w:val="18"/>
          <w:szCs w:val="18"/>
        </w:rPr>
        <w:t xml:space="preserve">You must request a receipt. </w:t>
      </w:r>
    </w:p>
    <w:p w14:paraId="55FD3CBD" w14:textId="7EB83DAF" w:rsidR="00627391" w:rsidRPr="00E84FDE" w:rsidRDefault="00147EAA" w:rsidP="1E36C1FA">
      <w:pPr>
        <w:rPr>
          <w:i/>
          <w:iCs/>
          <w:sz w:val="18"/>
          <w:szCs w:val="18"/>
        </w:rPr>
      </w:pPr>
      <w:r>
        <w:rPr>
          <w:i/>
          <w:iCs/>
          <w:sz w:val="18"/>
          <w:szCs w:val="18"/>
        </w:rPr>
        <w:t>Chorly/Procurement and logistics officer</w:t>
      </w:r>
    </w:p>
    <w:p w14:paraId="3D8353E5" w14:textId="45DB16CC" w:rsidR="1E36C1FA" w:rsidRPr="00E84FDE" w:rsidRDefault="1E36C1FA">
      <w:r w:rsidRPr="00E84FDE">
        <w:br w:type="page"/>
      </w:r>
    </w:p>
    <w:p w14:paraId="6F1014F8" w14:textId="77777777" w:rsidR="00627391" w:rsidRPr="00E84FDE" w:rsidRDefault="00627391" w:rsidP="00627391">
      <w:pPr>
        <w:rPr>
          <w:rFonts w:ascii="Verdana" w:hAnsi="Verdana"/>
          <w:szCs w:val="17"/>
        </w:rPr>
      </w:pPr>
    </w:p>
    <w:p w14:paraId="74191DDD" w14:textId="427BC440" w:rsidR="000E3C7A" w:rsidRPr="00703409" w:rsidRDefault="1E36C1FA" w:rsidP="00703409">
      <w:pPr>
        <w:pStyle w:val="Heading1"/>
        <w:jc w:val="center"/>
        <w:rPr>
          <w:rFonts w:eastAsia="Verdana"/>
        </w:rPr>
      </w:pPr>
      <w:r w:rsidRPr="00E84FDE">
        <w:rPr>
          <w:rFonts w:eastAsia="Verdana"/>
        </w:rPr>
        <w:t>Terms of Reference</w:t>
      </w:r>
    </w:p>
    <w:p w14:paraId="101866D3" w14:textId="4FE8D6B1" w:rsidR="00D36D80" w:rsidRPr="00703409" w:rsidRDefault="00D36D80" w:rsidP="00703409">
      <w:pPr>
        <w:jc w:val="center"/>
        <w:rPr>
          <w:sz w:val="28"/>
          <w:szCs w:val="28"/>
        </w:rPr>
      </w:pPr>
      <w:r w:rsidRPr="00703409">
        <w:rPr>
          <w:sz w:val="28"/>
          <w:szCs w:val="28"/>
        </w:rPr>
        <w:t>Job Opening</w:t>
      </w:r>
      <w:r w:rsidR="008759D9" w:rsidRPr="00703409">
        <w:rPr>
          <w:sz w:val="28"/>
          <w:szCs w:val="28"/>
        </w:rPr>
        <w:t xml:space="preserve"> for </w:t>
      </w:r>
      <w:r w:rsidRPr="00703409">
        <w:rPr>
          <w:sz w:val="28"/>
          <w:szCs w:val="28"/>
        </w:rPr>
        <w:t>Enumerators</w:t>
      </w:r>
      <w:r w:rsidR="008759D9" w:rsidRPr="00703409">
        <w:rPr>
          <w:sz w:val="28"/>
          <w:szCs w:val="28"/>
        </w:rPr>
        <w:t>: 2 positions</w:t>
      </w:r>
    </w:p>
    <w:p w14:paraId="132D648D" w14:textId="77777777" w:rsidR="00D36D80" w:rsidRPr="009B304F" w:rsidRDefault="00D36D80" w:rsidP="00D36D80">
      <w:r w:rsidRPr="009B304F">
        <w:rPr>
          <w:b/>
          <w:bCs/>
        </w:rPr>
        <w:t xml:space="preserve">About SNV </w:t>
      </w:r>
    </w:p>
    <w:p w14:paraId="2C46CB56" w14:textId="3AA9ACEB" w:rsidR="00D36D80" w:rsidRPr="009B304F" w:rsidRDefault="00D36D80" w:rsidP="00D36D80">
      <w:r w:rsidRPr="009B304F">
        <w:t xml:space="preserve">SNV is a mission-driven global development partner rooted in the contexts and societies where we work. Inspired by the transformational principles and objectives set out by the </w:t>
      </w:r>
      <w:r>
        <w:t>Sustainable Development Goals (</w:t>
      </w:r>
      <w:r w:rsidRPr="009B304F">
        <w:t>SDGs</w:t>
      </w:r>
      <w:r>
        <w:t>)</w:t>
      </w:r>
      <w:r w:rsidRPr="009B304F">
        <w:t xml:space="preserve">, we are committed to building resilient agri-food systems that deliver food security and adequate nutrition; to increase the reliability and availability of water and sanitation at an acceptable quantity and quality, and improve access to affordable and sustainable energy for all. </w:t>
      </w:r>
    </w:p>
    <w:p w14:paraId="3DBEB369" w14:textId="6F2A5E1E" w:rsidR="00D36D80" w:rsidRDefault="00D36D80" w:rsidP="00D36D80">
      <w:r w:rsidRPr="009B304F">
        <w:t xml:space="preserve">SNV in partnership with </w:t>
      </w:r>
      <w:r>
        <w:t>World Food Programme (</w:t>
      </w:r>
      <w:r w:rsidRPr="009B304F">
        <w:t>WFP</w:t>
      </w:r>
      <w:r>
        <w:t>)</w:t>
      </w:r>
      <w:r w:rsidRPr="009B304F">
        <w:t xml:space="preserve"> is implementing a nutrition project under component 4 of the Sustainable Rural Infrastructure and Watershed Management Sector Project (SRIWMSP).The component 4 is funded by the </w:t>
      </w:r>
      <w:r>
        <w:t>European Union (</w:t>
      </w:r>
      <w:r w:rsidRPr="009B304F">
        <w:t>EU</w:t>
      </w:r>
      <w:r>
        <w:t>)</w:t>
      </w:r>
      <w:r w:rsidRPr="009B304F">
        <w:t xml:space="preserve"> and administered by</w:t>
      </w:r>
      <w:r>
        <w:t xml:space="preserve"> the Asian Development Bank (</w:t>
      </w:r>
      <w:r w:rsidRPr="009B304F">
        <w:t>AD</w:t>
      </w:r>
      <w:r>
        <w:t>B)</w:t>
      </w:r>
      <w:r w:rsidRPr="009B304F">
        <w:t>. The project is being implemented in Houaphanh and Xiengkhou</w:t>
      </w:r>
      <w:r>
        <w:t>a</w:t>
      </w:r>
      <w:r w:rsidRPr="009B304F">
        <w:t xml:space="preserve">ng provinces. </w:t>
      </w:r>
    </w:p>
    <w:p w14:paraId="57F59B09" w14:textId="77777777" w:rsidR="00D36D80" w:rsidRPr="00931E96" w:rsidRDefault="00D36D80" w:rsidP="00D36D80">
      <w:pPr>
        <w:rPr>
          <w:b/>
          <w:bCs/>
        </w:rPr>
      </w:pPr>
      <w:r w:rsidRPr="00931E96">
        <w:rPr>
          <w:b/>
          <w:bCs/>
        </w:rPr>
        <w:t>Purpose</w:t>
      </w:r>
    </w:p>
    <w:p w14:paraId="13701994" w14:textId="7B7ADE68" w:rsidR="00D36D80" w:rsidRPr="009B304F" w:rsidRDefault="00D36D80" w:rsidP="00D36D80">
      <w:r w:rsidRPr="009B304F">
        <w:t>SNV is looking for</w:t>
      </w:r>
      <w:r>
        <w:t xml:space="preserve"> two </w:t>
      </w:r>
      <w:r w:rsidRPr="00931E96">
        <w:t xml:space="preserve">motivated enumerators to carry out field data collection activities in </w:t>
      </w:r>
      <w:r>
        <w:t xml:space="preserve">selected </w:t>
      </w:r>
      <w:r w:rsidRPr="00931E96">
        <w:t xml:space="preserve">villages of </w:t>
      </w:r>
      <w:r>
        <w:t>Houaphan</w:t>
      </w:r>
      <w:r w:rsidRPr="00931E96">
        <w:t xml:space="preserve"> provinc</w:t>
      </w:r>
      <w:r>
        <w:t xml:space="preserve">e. </w:t>
      </w:r>
      <w:r w:rsidRPr="00931E96">
        <w:t>The purpose is to conduct a 24-hour dietary recall among Village Nutrition Club (VNC) members</w:t>
      </w:r>
      <w:r>
        <w:t>.</w:t>
      </w:r>
    </w:p>
    <w:p w14:paraId="4E920740" w14:textId="77777777" w:rsidR="00D36D80" w:rsidRPr="009B304F" w:rsidRDefault="00D36D80" w:rsidP="00D36D80">
      <w:r w:rsidRPr="009B304F">
        <w:rPr>
          <w:b/>
          <w:bCs/>
        </w:rPr>
        <w:t xml:space="preserve">Key responsibilities </w:t>
      </w:r>
    </w:p>
    <w:p w14:paraId="7FEC8EBB" w14:textId="6E1CCBD1" w:rsidR="00D36D80" w:rsidRPr="009B304F" w:rsidRDefault="00D36D80" w:rsidP="00D36D80">
      <w:r w:rsidRPr="009B304F">
        <w:t xml:space="preserve">Under the direct supervision of the </w:t>
      </w:r>
      <w:r>
        <w:t>Monitoring and Evaluation Officer,</w:t>
      </w:r>
      <w:r w:rsidRPr="009B304F">
        <w:t xml:space="preserve"> the </w:t>
      </w:r>
      <w:r>
        <w:t xml:space="preserve">two enumerators </w:t>
      </w:r>
      <w:r w:rsidRPr="009B304F">
        <w:t xml:space="preserve">will undertake the following tasks: </w:t>
      </w:r>
    </w:p>
    <w:p w14:paraId="312C98D7" w14:textId="77777777" w:rsidR="00D36D80" w:rsidRPr="00936D55" w:rsidRDefault="00D36D80" w:rsidP="00D36D80">
      <w:pPr>
        <w:pStyle w:val="ListParagraph"/>
        <w:numPr>
          <w:ilvl w:val="0"/>
          <w:numId w:val="42"/>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sz w:val="18"/>
          <w:szCs w:val="18"/>
        </w:rPr>
      </w:pPr>
      <w:r w:rsidRPr="00936D55">
        <w:rPr>
          <w:sz w:val="18"/>
          <w:szCs w:val="18"/>
        </w:rPr>
        <w:t>Participate in training sessions</w:t>
      </w:r>
    </w:p>
    <w:p w14:paraId="16F04228" w14:textId="77777777" w:rsidR="00D36D80" w:rsidRPr="00936D55" w:rsidRDefault="00D36D80" w:rsidP="00D36D80">
      <w:pPr>
        <w:pStyle w:val="ListParagraph"/>
        <w:numPr>
          <w:ilvl w:val="0"/>
          <w:numId w:val="42"/>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sz w:val="18"/>
          <w:szCs w:val="18"/>
        </w:rPr>
      </w:pPr>
      <w:r w:rsidRPr="00936D55">
        <w:rPr>
          <w:sz w:val="18"/>
          <w:szCs w:val="18"/>
        </w:rPr>
        <w:t>Conducting interviews using KoboToolbox.</w:t>
      </w:r>
    </w:p>
    <w:p w14:paraId="1A26A80A" w14:textId="77777777" w:rsidR="00D36D80" w:rsidRPr="00936D55" w:rsidRDefault="00D36D80" w:rsidP="00D36D80">
      <w:pPr>
        <w:pStyle w:val="ListParagraph"/>
        <w:numPr>
          <w:ilvl w:val="0"/>
          <w:numId w:val="42"/>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sz w:val="18"/>
          <w:szCs w:val="18"/>
        </w:rPr>
      </w:pPr>
      <w:r w:rsidRPr="00936D55">
        <w:rPr>
          <w:sz w:val="18"/>
          <w:szCs w:val="18"/>
        </w:rPr>
        <w:t>Recording responses accurately and thoroughly.</w:t>
      </w:r>
    </w:p>
    <w:p w14:paraId="58094140" w14:textId="77777777" w:rsidR="00D36D80" w:rsidRPr="00936D55" w:rsidRDefault="00D36D80" w:rsidP="00D36D80">
      <w:pPr>
        <w:numPr>
          <w:ilvl w:val="0"/>
          <w:numId w:val="42"/>
        </w:numPr>
        <w:spacing w:after="0" w:line="240" w:lineRule="auto"/>
        <w:rPr>
          <w:sz w:val="18"/>
          <w:szCs w:val="18"/>
        </w:rPr>
      </w:pPr>
      <w:r w:rsidRPr="00936D55">
        <w:rPr>
          <w:sz w:val="18"/>
          <w:szCs w:val="18"/>
        </w:rPr>
        <w:t>Submitting completed forms on a daily basis.</w:t>
      </w:r>
    </w:p>
    <w:p w14:paraId="7619283C" w14:textId="77777777" w:rsidR="00D36D80" w:rsidRPr="00936D55" w:rsidRDefault="00D36D80" w:rsidP="00D36D80">
      <w:pPr>
        <w:numPr>
          <w:ilvl w:val="0"/>
          <w:numId w:val="42"/>
        </w:numPr>
        <w:spacing w:after="0" w:line="240" w:lineRule="auto"/>
        <w:rPr>
          <w:sz w:val="18"/>
          <w:szCs w:val="18"/>
        </w:rPr>
      </w:pPr>
      <w:r w:rsidRPr="00936D55">
        <w:rPr>
          <w:sz w:val="18"/>
          <w:szCs w:val="18"/>
        </w:rPr>
        <w:t>Reporting any challenges or unusual findings to the supervisor.</w:t>
      </w:r>
    </w:p>
    <w:p w14:paraId="5B0EF3D9" w14:textId="733D0D66" w:rsidR="00D36D80" w:rsidRDefault="00D36D80" w:rsidP="00D36D80">
      <w:pPr>
        <w:numPr>
          <w:ilvl w:val="0"/>
          <w:numId w:val="42"/>
        </w:numPr>
        <w:spacing w:after="0" w:line="240" w:lineRule="auto"/>
        <w:rPr>
          <w:sz w:val="18"/>
          <w:szCs w:val="18"/>
        </w:rPr>
      </w:pPr>
      <w:r w:rsidRPr="00936D55">
        <w:rPr>
          <w:sz w:val="18"/>
          <w:szCs w:val="18"/>
        </w:rPr>
        <w:t>Following ethical and culturally sensitive data collection practices.</w:t>
      </w:r>
    </w:p>
    <w:p w14:paraId="2D4D3A3E" w14:textId="77777777" w:rsidR="00936D55" w:rsidRPr="00936D55" w:rsidRDefault="00936D55" w:rsidP="00936D55">
      <w:pPr>
        <w:spacing w:after="0" w:line="240" w:lineRule="auto"/>
        <w:rPr>
          <w:sz w:val="18"/>
          <w:szCs w:val="18"/>
        </w:rPr>
      </w:pPr>
    </w:p>
    <w:p w14:paraId="67ADB0AF" w14:textId="77777777" w:rsidR="00D36D80" w:rsidRPr="009B304F" w:rsidRDefault="00D36D80" w:rsidP="00D36D80">
      <w:r>
        <w:rPr>
          <w:b/>
          <w:bCs/>
        </w:rPr>
        <w:t>Duration and location</w:t>
      </w:r>
      <w:r w:rsidRPr="009B304F">
        <w:rPr>
          <w:b/>
          <w:bCs/>
        </w:rPr>
        <w:t xml:space="preserve"> </w:t>
      </w:r>
    </w:p>
    <w:p w14:paraId="3A3E6AD9" w14:textId="6213D863" w:rsidR="00D36D80" w:rsidRPr="00931E96" w:rsidRDefault="00D36D80" w:rsidP="00D36D80">
      <w:r>
        <w:t>Total of 32 working days distributed over 4 rounds of interviews, from 1 February 2026 to 31 December 2026. Interviews will take place in the three target districts of Samneua, Viengxay and Sopbao.</w:t>
      </w:r>
    </w:p>
    <w:p w14:paraId="0795E5C5" w14:textId="77777777" w:rsidR="00D36D80" w:rsidRDefault="00D36D80" w:rsidP="00D36D80">
      <w:pPr>
        <w:rPr>
          <w:b/>
          <w:bCs/>
        </w:rPr>
      </w:pPr>
      <w:r w:rsidRPr="00931E96">
        <w:rPr>
          <w:b/>
          <w:bCs/>
        </w:rPr>
        <w:t>Required Qualifications and Skills</w:t>
      </w:r>
    </w:p>
    <w:p w14:paraId="1C9C6F5D" w14:textId="77777777" w:rsidR="00D36D80" w:rsidRPr="006057AF" w:rsidRDefault="00D36D80" w:rsidP="00D36D80">
      <w:pPr>
        <w:numPr>
          <w:ilvl w:val="0"/>
          <w:numId w:val="41"/>
        </w:numPr>
        <w:spacing w:after="0" w:line="240" w:lineRule="auto"/>
      </w:pPr>
      <w:r w:rsidRPr="006057AF">
        <w:t>Previous experience in data collection or survey implementation.</w:t>
      </w:r>
    </w:p>
    <w:p w14:paraId="3869107D" w14:textId="77777777" w:rsidR="00D36D80" w:rsidRPr="006057AF" w:rsidRDefault="00D36D80" w:rsidP="00D36D80">
      <w:pPr>
        <w:numPr>
          <w:ilvl w:val="0"/>
          <w:numId w:val="41"/>
        </w:numPr>
        <w:spacing w:after="0" w:line="240" w:lineRule="auto"/>
      </w:pPr>
      <w:r w:rsidRPr="006057AF">
        <w:t xml:space="preserve">Proficiency in </w:t>
      </w:r>
      <w:r>
        <w:t>lao/ethnic</w:t>
      </w:r>
      <w:r w:rsidRPr="006057AF">
        <w:t xml:space="preserve"> language and good communication skills.</w:t>
      </w:r>
    </w:p>
    <w:p w14:paraId="31AA4CC0" w14:textId="77777777" w:rsidR="00D36D80" w:rsidRPr="006057AF" w:rsidRDefault="00D36D80" w:rsidP="00D36D80">
      <w:pPr>
        <w:numPr>
          <w:ilvl w:val="0"/>
          <w:numId w:val="41"/>
        </w:numPr>
        <w:spacing w:after="0" w:line="240" w:lineRule="auto"/>
      </w:pPr>
      <w:r w:rsidRPr="006057AF">
        <w:t>Familiarity with digital data collection tools.</w:t>
      </w:r>
    </w:p>
    <w:p w14:paraId="6D4F2435" w14:textId="77777777" w:rsidR="00D36D80" w:rsidRPr="006057AF" w:rsidRDefault="00D36D80" w:rsidP="00D36D80">
      <w:pPr>
        <w:numPr>
          <w:ilvl w:val="0"/>
          <w:numId w:val="41"/>
        </w:numPr>
        <w:spacing w:after="0" w:line="240" w:lineRule="auto"/>
      </w:pPr>
      <w:r w:rsidRPr="006057AF">
        <w:t>High level of integrity and commitment to quality and confidentiality.</w:t>
      </w:r>
    </w:p>
    <w:p w14:paraId="2AE0C3B2" w14:textId="56E9B138" w:rsidR="00D36D80" w:rsidRDefault="00D36D80" w:rsidP="00D36D80">
      <w:pPr>
        <w:numPr>
          <w:ilvl w:val="0"/>
          <w:numId w:val="41"/>
        </w:numPr>
        <w:spacing w:after="0" w:line="240" w:lineRule="auto"/>
      </w:pPr>
      <w:r w:rsidRPr="006057AF">
        <w:t>Ability to travel and work in rural areas.</w:t>
      </w:r>
    </w:p>
    <w:p w14:paraId="59576779" w14:textId="77777777" w:rsidR="00703409" w:rsidRDefault="00703409" w:rsidP="00703409">
      <w:pPr>
        <w:spacing w:after="0" w:line="240" w:lineRule="auto"/>
        <w:ind w:left="720"/>
      </w:pPr>
    </w:p>
    <w:p w14:paraId="0BC05E08" w14:textId="77777777" w:rsidR="00D36D80" w:rsidRDefault="00D36D80" w:rsidP="002128CA">
      <w:pPr>
        <w:spacing w:after="0"/>
      </w:pPr>
      <w:r w:rsidRPr="003C4F7E">
        <w:rPr>
          <w:b/>
          <w:bCs/>
        </w:rPr>
        <w:t>Remuneration</w:t>
      </w:r>
    </w:p>
    <w:p w14:paraId="0E65088B" w14:textId="12F0D2FF" w:rsidR="00D36D80" w:rsidRDefault="00D36D80" w:rsidP="002128CA">
      <w:pPr>
        <w:spacing w:after="0"/>
      </w:pPr>
      <w:r>
        <w:t>Rate of 600,000 LAK per day per enumerator. Daily Subsistence Allowance (DSA) and Accommodation cost will be paid according to SNV travel policy.</w:t>
      </w:r>
    </w:p>
    <w:p w14:paraId="1B7ACB12" w14:textId="77777777" w:rsidR="002128CA" w:rsidRDefault="002128CA" w:rsidP="002128CA">
      <w:pPr>
        <w:spacing w:after="0"/>
      </w:pPr>
    </w:p>
    <w:p w14:paraId="0CA4D2E6" w14:textId="77777777" w:rsidR="00703409" w:rsidRDefault="00D36D80" w:rsidP="00703409">
      <w:pPr>
        <w:spacing w:after="0"/>
      </w:pPr>
      <w:r w:rsidRPr="009B304F">
        <w:rPr>
          <w:b/>
          <w:bCs/>
        </w:rPr>
        <w:t xml:space="preserve">Selection Process </w:t>
      </w:r>
    </w:p>
    <w:p w14:paraId="4C9715C6" w14:textId="56582F5D" w:rsidR="00D36D80" w:rsidRPr="00703409" w:rsidRDefault="00D36D80" w:rsidP="00703409">
      <w:pPr>
        <w:spacing w:after="0"/>
      </w:pPr>
      <w:r w:rsidRPr="009B304F">
        <w:t xml:space="preserve">If you believe that your credentials meet the outlined profile, we invite you to apply by uploading your CV (not more than three pages) and motivation letter (not more than 1 page) by clicking on the "I'm interested" button on, </w:t>
      </w:r>
      <w:r w:rsidRPr="00931E96">
        <w:rPr>
          <w:b/>
          <w:bCs/>
          <w:highlight w:val="yellow"/>
        </w:rPr>
        <w:t xml:space="preserve">before </w:t>
      </w:r>
      <w:r>
        <w:rPr>
          <w:b/>
          <w:bCs/>
          <w:highlight w:val="yellow"/>
        </w:rPr>
        <w:t>21st</w:t>
      </w:r>
      <w:r w:rsidRPr="00931E96">
        <w:rPr>
          <w:b/>
          <w:bCs/>
          <w:highlight w:val="yellow"/>
        </w:rPr>
        <w:t xml:space="preserve"> </w:t>
      </w:r>
      <w:r>
        <w:rPr>
          <w:b/>
          <w:bCs/>
          <w:highlight w:val="yellow"/>
        </w:rPr>
        <w:t>January</w:t>
      </w:r>
      <w:r w:rsidRPr="00931E96">
        <w:rPr>
          <w:b/>
          <w:bCs/>
          <w:highlight w:val="yellow"/>
        </w:rPr>
        <w:t xml:space="preserve"> 202</w:t>
      </w:r>
      <w:r>
        <w:rPr>
          <w:b/>
          <w:bCs/>
          <w:highlight w:val="yellow"/>
        </w:rPr>
        <w:t>6</w:t>
      </w:r>
      <w:r w:rsidRPr="00931E96">
        <w:rPr>
          <w:b/>
          <w:bCs/>
          <w:highlight w:val="yellow"/>
        </w:rPr>
        <w:t xml:space="preserve"> </w:t>
      </w:r>
    </w:p>
    <w:p w14:paraId="24806274" w14:textId="77777777" w:rsidR="00D36D80" w:rsidRPr="009B304F" w:rsidRDefault="00D36D80" w:rsidP="00D36D80"/>
    <w:p w14:paraId="0862364A" w14:textId="51BD6D9B" w:rsidR="00D36D80" w:rsidRPr="00C653B4" w:rsidRDefault="00D36D80" w:rsidP="00D36D80">
      <w:pPr>
        <w:rPr>
          <w:b/>
          <w:bCs/>
        </w:rPr>
      </w:pPr>
      <w:r w:rsidRPr="009B304F">
        <w:rPr>
          <w:b/>
          <w:bCs/>
        </w:rPr>
        <w:t xml:space="preserve">ONLY SHORTLISTED CANDIDATES WILL BE CONTACTED. </w:t>
      </w:r>
    </w:p>
    <w:p w14:paraId="3BD1F191" w14:textId="3C26C4D7" w:rsidR="00E81E03" w:rsidRPr="00A35F95" w:rsidRDefault="00E81E03" w:rsidP="00147EAA">
      <w:pPr>
        <w:rPr>
          <w:rFonts w:cstheme="minorHAnsi"/>
          <w:sz w:val="28"/>
          <w:szCs w:val="28"/>
        </w:rPr>
      </w:pPr>
    </w:p>
    <w:p w14:paraId="0B13FC45" w14:textId="28298951" w:rsidR="00CE6E9F" w:rsidRPr="00E84FDE" w:rsidRDefault="1E36C1FA" w:rsidP="009B1DF3">
      <w:pPr>
        <w:pStyle w:val="Heading1"/>
      </w:pPr>
      <w:r w:rsidRPr="00E84FDE">
        <w:lastRenderedPageBreak/>
        <w:t>Sample Contract</w:t>
      </w:r>
    </w:p>
    <w:p w14:paraId="715968AF" w14:textId="36BD81CB" w:rsidR="1E36C1FA" w:rsidRPr="00E84FDE" w:rsidRDefault="1E36C1FA" w:rsidP="1E36C1FA">
      <w:pPr>
        <w:spacing w:after="0"/>
      </w:pPr>
    </w:p>
    <w:p w14:paraId="6B470044" w14:textId="77777777" w:rsidR="00905230" w:rsidRPr="00587A9A" w:rsidRDefault="00905230" w:rsidP="00905230">
      <w:pPr>
        <w:jc w:val="center"/>
        <w:rPr>
          <w:rFonts w:ascii="Calibri" w:hAnsi="Calibri" w:cs="Calibri"/>
          <w:b/>
          <w:bCs/>
          <w:sz w:val="22"/>
        </w:rPr>
      </w:pPr>
      <w:r w:rsidRPr="00587A9A">
        <w:rPr>
          <w:noProof/>
        </w:rPr>
        <mc:AlternateContent>
          <mc:Choice Requires="wps">
            <w:drawing>
              <wp:anchor distT="0" distB="0" distL="114300" distR="114300" simplePos="0" relativeHeight="251657216" behindDoc="1" locked="1" layoutInCell="1" allowOverlap="1" wp14:anchorId="6A277687" wp14:editId="06FB1B1F">
                <wp:simplePos x="0" y="0"/>
                <wp:positionH relativeFrom="page">
                  <wp:posOffset>16510</wp:posOffset>
                </wp:positionH>
                <wp:positionV relativeFrom="page">
                  <wp:posOffset>2701290</wp:posOffset>
                </wp:positionV>
                <wp:extent cx="6263640" cy="7343775"/>
                <wp:effectExtent l="0" t="0" r="3810" b="9525"/>
                <wp:wrapNone/>
                <wp:docPr id="316762885"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3640" cy="7343775"/>
                        </a:xfrm>
                        <a:custGeom>
                          <a:avLst/>
                          <a:gdLst>
                            <a:gd name="connsiteX0" fmla="*/ 4720731 w 4720730"/>
                            <a:gd name="connsiteY0" fmla="*/ 4799144 h 5531684"/>
                            <a:gd name="connsiteX1" fmla="*/ 4720731 w 4720730"/>
                            <a:gd name="connsiteY1" fmla="*/ 2168093 h 5531684"/>
                            <a:gd name="connsiteX2" fmla="*/ 4287418 w 4720730"/>
                            <a:gd name="connsiteY2" fmla="*/ 1418405 h 5531684"/>
                            <a:gd name="connsiteX3" fmla="*/ 2009429 w 4720730"/>
                            <a:gd name="connsiteY3" fmla="*/ 102880 h 5531684"/>
                            <a:gd name="connsiteX4" fmla="*/ 1143756 w 4720730"/>
                            <a:gd name="connsiteY4" fmla="*/ 102880 h 5531684"/>
                            <a:gd name="connsiteX5" fmla="*/ 0 w 4720730"/>
                            <a:gd name="connsiteY5" fmla="*/ 764929 h 5531684"/>
                            <a:gd name="connsiteX6" fmla="*/ 0 w 4720730"/>
                            <a:gd name="connsiteY6" fmla="*/ 5531685 h 5531684"/>
                            <a:gd name="connsiteX7" fmla="*/ 4316940 w 4720730"/>
                            <a:gd name="connsiteY7" fmla="*/ 5531685 h 5531684"/>
                            <a:gd name="connsiteX8" fmla="*/ 4720731 w 4720730"/>
                            <a:gd name="connsiteY8" fmla="*/ 4799144 h 5531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720730" h="5531684">
                              <a:moveTo>
                                <a:pt x="4720731" y="4799144"/>
                              </a:moveTo>
                              <a:lnTo>
                                <a:pt x="4720731" y="2168093"/>
                              </a:lnTo>
                              <a:cubicBezTo>
                                <a:pt x="4720731" y="1892794"/>
                                <a:pt x="4525502" y="1555578"/>
                                <a:pt x="4287418" y="1418405"/>
                              </a:cubicBezTo>
                              <a:lnTo>
                                <a:pt x="2009429" y="102880"/>
                              </a:lnTo>
                              <a:cubicBezTo>
                                <a:pt x="1771345" y="-34293"/>
                                <a:pt x="1381840" y="-34293"/>
                                <a:pt x="1143756" y="102880"/>
                              </a:cubicBezTo>
                              <a:lnTo>
                                <a:pt x="0" y="764929"/>
                              </a:lnTo>
                              <a:lnTo>
                                <a:pt x="0" y="5531685"/>
                              </a:lnTo>
                              <a:lnTo>
                                <a:pt x="4316940" y="5531685"/>
                              </a:lnTo>
                              <a:cubicBezTo>
                                <a:pt x="4541691" y="5384987"/>
                                <a:pt x="4720731" y="5063011"/>
                                <a:pt x="4720731" y="4799144"/>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D9C70" id="Graphic 4" o:spid="_x0000_s1026" alt="&quot;&quot;" style="position:absolute;margin-left:1.3pt;margin-top:212.7pt;width:493.2pt;height:578.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720730,55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" path="m4720731,4799144r,-2631051c4720731,1892794,4525502,1555578,4287418,1418405l2009429,102880v-238084,-137173,-627589,-137173,-865673,l,764929,,5531685r4316940,c4541691,5384987,4720731,5063011,4720731,4799144xe" fillcolor="#eff8fe" stroked="f" strokeweight="0">
                <v:stroke joinstyle="miter"/>
                <v:path arrowok="t" o:connecttype="custom" o:connectlocs="6263641,6371267;6263641,2878326;5688706,1883052;2666185,136582;1517578,136582;0,1015507;0,7343776;5727876,7343776;6263641,6371267" o:connectangles="0,0,0,0,0,0,0,0,0"/>
                <o:lock v:ext="edit" aspectratio="t"/>
                <w10:wrap anchorx="page" anchory="page"/>
                <w10:anchorlock/>
              </v:shape>
            </w:pict>
          </mc:Fallback>
        </mc:AlternateContent>
      </w:r>
      <w:r w:rsidRPr="00587A9A">
        <w:rPr>
          <w:rFonts w:ascii="Calibri" w:hAnsi="Calibri" w:cs="Calibri"/>
          <w:b/>
          <w:bCs/>
          <w:sz w:val="22"/>
        </w:rPr>
        <w:t>SERVICE AGREEMENT</w:t>
      </w:r>
    </w:p>
    <w:p w14:paraId="1DE233FB" w14:textId="77777777" w:rsidR="00905230" w:rsidRPr="00587A9A" w:rsidRDefault="00905230" w:rsidP="00905230">
      <w:pPr>
        <w:jc w:val="center"/>
        <w:rPr>
          <w:rFonts w:ascii="Calibri" w:hAnsi="Calibri" w:cs="Calibri"/>
          <w:sz w:val="22"/>
        </w:rPr>
      </w:pPr>
      <w:r w:rsidRPr="00587A9A">
        <w:rPr>
          <w:rFonts w:ascii="Calibri" w:hAnsi="Calibri" w:cs="Calibri"/>
          <w:sz w:val="22"/>
        </w:rPr>
        <w:t>(Contract Number: [</w:t>
      </w:r>
      <w:r>
        <w:rPr>
          <w:rFonts w:ascii="Calibri" w:hAnsi="Calibri" w:cs="Calibri"/>
          <w:sz w:val="22"/>
        </w:rPr>
        <w:t>491/25</w:t>
      </w:r>
      <w:r w:rsidRPr="00587A9A">
        <w:rPr>
          <w:rFonts w:ascii="Calibri" w:hAnsi="Calibri" w:cs="Calibri"/>
          <w:sz w:val="22"/>
        </w:rPr>
        <w:t>])</w:t>
      </w:r>
    </w:p>
    <w:p w14:paraId="09F0E0A8" w14:textId="77777777" w:rsidR="00905230" w:rsidRPr="00587A9A" w:rsidRDefault="00905230" w:rsidP="00905230">
      <w:pPr>
        <w:jc w:val="center"/>
        <w:rPr>
          <w:rFonts w:ascii="Calibri" w:hAnsi="Calibri" w:cs="Calibri"/>
          <w:b/>
          <w:bCs/>
          <w:sz w:val="22"/>
        </w:rPr>
      </w:pPr>
    </w:p>
    <w:p w14:paraId="78E7308B" w14:textId="77777777" w:rsidR="00905230" w:rsidRPr="00587A9A" w:rsidRDefault="00905230" w:rsidP="00905230">
      <w:pPr>
        <w:jc w:val="center"/>
        <w:rPr>
          <w:rFonts w:ascii="Calibri" w:hAnsi="Calibri" w:cs="Calibri"/>
          <w:b/>
          <w:bCs/>
          <w:sz w:val="22"/>
        </w:rPr>
      </w:pPr>
      <w:r w:rsidRPr="00587A9A">
        <w:rPr>
          <w:rFonts w:ascii="Calibri" w:hAnsi="Calibri" w:cs="Calibri"/>
          <w:sz w:val="22"/>
        </w:rPr>
        <w:t>(the “</w:t>
      </w:r>
      <w:r w:rsidRPr="00587A9A">
        <w:rPr>
          <w:rFonts w:ascii="Calibri" w:hAnsi="Calibri" w:cs="Calibri"/>
          <w:b/>
          <w:bCs/>
          <w:sz w:val="22"/>
        </w:rPr>
        <w:t>Agreement</w:t>
      </w:r>
      <w:r w:rsidRPr="00587A9A">
        <w:rPr>
          <w:rFonts w:ascii="Calibri" w:hAnsi="Calibri" w:cs="Calibri"/>
          <w:sz w:val="22"/>
        </w:rPr>
        <w:t>”)</w:t>
      </w:r>
    </w:p>
    <w:p w14:paraId="583E4872" w14:textId="77777777" w:rsidR="00905230" w:rsidRPr="00FF2F5D" w:rsidRDefault="00905230" w:rsidP="00905230">
      <w:pPr>
        <w:jc w:val="center"/>
        <w:rPr>
          <w:rFonts w:ascii="Calibri" w:hAnsi="Calibri" w:cs="Calibri"/>
          <w:sz w:val="22"/>
        </w:rPr>
      </w:pPr>
      <w:r w:rsidRPr="00587A9A">
        <w:rPr>
          <w:rFonts w:ascii="Calibri" w:hAnsi="Calibri" w:cs="Calibri"/>
          <w:sz w:val="22"/>
        </w:rPr>
        <w:t>between</w:t>
      </w:r>
    </w:p>
    <w:p w14:paraId="686E124E" w14:textId="77777777" w:rsidR="00905230" w:rsidRPr="00587A9A" w:rsidRDefault="00905230" w:rsidP="00905230">
      <w:pPr>
        <w:jc w:val="center"/>
        <w:rPr>
          <w:rFonts w:ascii="Calibri" w:hAnsi="Calibri" w:cs="Calibri"/>
          <w:b/>
          <w:bCs/>
          <w:sz w:val="22"/>
        </w:rPr>
      </w:pPr>
      <w:r w:rsidRPr="00587A9A">
        <w:rPr>
          <w:rFonts w:ascii="Calibri" w:hAnsi="Calibri" w:cs="Calibri"/>
          <w:b/>
          <w:bCs/>
          <w:sz w:val="22"/>
        </w:rPr>
        <w:t>SNV Netherlands Development Organisation</w:t>
      </w:r>
    </w:p>
    <w:p w14:paraId="61C132D2" w14:textId="77777777" w:rsidR="00905230" w:rsidRPr="00587A9A" w:rsidRDefault="00905230" w:rsidP="00905230">
      <w:pPr>
        <w:jc w:val="center"/>
        <w:rPr>
          <w:rFonts w:ascii="Calibri" w:hAnsi="Calibri" w:cs="Calibri"/>
          <w:b/>
          <w:bCs/>
          <w:sz w:val="22"/>
        </w:rPr>
      </w:pPr>
      <w:r w:rsidRPr="00587A9A">
        <w:rPr>
          <w:rFonts w:ascii="Calibri" w:hAnsi="Calibri" w:cs="Calibri"/>
          <w:b/>
          <w:bCs/>
          <w:sz w:val="22"/>
        </w:rPr>
        <w:t>and</w:t>
      </w:r>
    </w:p>
    <w:p w14:paraId="4BC77F20" w14:textId="44DA64FD" w:rsidR="00905230" w:rsidRPr="00587A9A" w:rsidRDefault="00905230" w:rsidP="00905230">
      <w:pPr>
        <w:jc w:val="center"/>
        <w:rPr>
          <w:rFonts w:ascii="Calibri" w:hAnsi="Calibri" w:cs="Calibri"/>
          <w:b/>
          <w:bCs/>
          <w:sz w:val="22"/>
        </w:rPr>
      </w:pPr>
      <w:r>
        <w:rPr>
          <w:rFonts w:ascii="Calibri" w:hAnsi="Calibri" w:cs="Calibri"/>
          <w:b/>
          <w:bCs/>
          <w:sz w:val="22"/>
        </w:rPr>
        <w:t>xxx</w:t>
      </w:r>
    </w:p>
    <w:p w14:paraId="3F64CA7D" w14:textId="77777777" w:rsidR="00905230" w:rsidRPr="00587A9A" w:rsidRDefault="00905230" w:rsidP="00905230">
      <w:pPr>
        <w:jc w:val="center"/>
        <w:rPr>
          <w:rFonts w:ascii="Calibri" w:hAnsi="Calibri" w:cs="Calibri"/>
          <w:b/>
          <w:bCs/>
          <w:sz w:val="22"/>
        </w:rPr>
      </w:pPr>
      <w:r w:rsidRPr="00587A9A">
        <w:rPr>
          <w:rFonts w:ascii="Calibri" w:hAnsi="Calibri" w:cs="Calibri"/>
          <w:b/>
          <w:bCs/>
          <w:sz w:val="22"/>
        </w:rPr>
        <w:t>________________________________</w:t>
      </w:r>
    </w:p>
    <w:p w14:paraId="18B8EB6A" w14:textId="77777777" w:rsidR="00905230" w:rsidRPr="00587A9A" w:rsidRDefault="00905230" w:rsidP="00905230">
      <w:pPr>
        <w:jc w:val="both"/>
        <w:rPr>
          <w:rFonts w:ascii="Calibri" w:hAnsi="Calibri" w:cs="Calibri"/>
          <w:sz w:val="22"/>
        </w:rPr>
      </w:pPr>
    </w:p>
    <w:p w14:paraId="092BF85C" w14:textId="77777777" w:rsidR="00905230" w:rsidRPr="00587A9A" w:rsidRDefault="00905230" w:rsidP="00905230">
      <w:pPr>
        <w:jc w:val="both"/>
        <w:rPr>
          <w:rFonts w:ascii="Calibri" w:hAnsi="Calibri" w:cs="Calibri"/>
          <w:sz w:val="22"/>
        </w:rPr>
      </w:pPr>
      <w:r w:rsidRPr="00587A9A">
        <w:rPr>
          <w:rFonts w:ascii="Calibri" w:hAnsi="Calibri" w:cs="Calibri"/>
          <w:sz w:val="22"/>
        </w:rPr>
        <w:br w:type="page"/>
      </w:r>
    </w:p>
    <w:p w14:paraId="76E39365" w14:textId="77777777" w:rsidR="00905230" w:rsidRPr="00587A9A" w:rsidRDefault="00905230" w:rsidP="00905230">
      <w:pPr>
        <w:rPr>
          <w:rFonts w:ascii="Calibri" w:hAnsi="Calibri" w:cs="Calibri"/>
          <w:sz w:val="22"/>
        </w:rPr>
      </w:pPr>
      <w:r w:rsidRPr="00587A9A">
        <w:rPr>
          <w:rFonts w:ascii="Calibri" w:hAnsi="Calibri" w:cs="Calibri"/>
          <w:b/>
          <w:bCs/>
          <w:sz w:val="22"/>
        </w:rPr>
        <w:lastRenderedPageBreak/>
        <w:t xml:space="preserve">THIS SERVICE AGREEMENT </w:t>
      </w:r>
      <w:r w:rsidRPr="00587A9A">
        <w:rPr>
          <w:rFonts w:ascii="Calibri" w:hAnsi="Calibri" w:cs="Calibri"/>
          <w:sz w:val="22"/>
        </w:rPr>
        <w:t>is entered into by:</w:t>
      </w:r>
    </w:p>
    <w:p w14:paraId="139A8FD1" w14:textId="77777777" w:rsidR="00905230" w:rsidRPr="00587A9A" w:rsidRDefault="00905230" w:rsidP="00905230">
      <w:pPr>
        <w:jc w:val="both"/>
        <w:rPr>
          <w:rFonts w:ascii="Calibri" w:hAnsi="Calibri" w:cs="Calibri"/>
          <w:sz w:val="22"/>
        </w:rPr>
      </w:pPr>
      <w:r w:rsidRPr="00587A9A">
        <w:rPr>
          <w:rFonts w:ascii="Calibri" w:hAnsi="Calibri" w:cs="Calibri"/>
          <w:b/>
          <w:sz w:val="22"/>
        </w:rPr>
        <w:t>Stichting SNV Nederlandse Ontwikkelingsorganisatie (SNV Netherlands Development Organisation</w:t>
      </w:r>
      <w:r w:rsidRPr="00587A9A">
        <w:rPr>
          <w:rFonts w:ascii="Calibri" w:hAnsi="Calibri" w:cs="Calibri"/>
          <w:sz w:val="22"/>
        </w:rPr>
        <w:t>), a foundation established under Dutch law registered at Parkstraat 83, 2514 JG The Hague, The Netherlands,</w:t>
      </w:r>
      <w:r>
        <w:rPr>
          <w:rFonts w:ascii="Calibri" w:hAnsi="Calibri" w:cs="Calibri"/>
          <w:sz w:val="22"/>
        </w:rPr>
        <w:t xml:space="preserve">  Alex Grumbley </w:t>
      </w:r>
      <w:r w:rsidRPr="00016BCB">
        <w:rPr>
          <w:rFonts w:ascii="Calibri" w:hAnsi="Calibri" w:cs="Calibri"/>
          <w:sz w:val="22"/>
        </w:rPr>
        <w:t xml:space="preserve">– represented by SNV in </w:t>
      </w:r>
      <w:r>
        <w:rPr>
          <w:rFonts w:ascii="Calibri" w:hAnsi="Calibri" w:cs="Calibri"/>
          <w:sz w:val="22"/>
        </w:rPr>
        <w:t>Laos</w:t>
      </w:r>
      <w:r w:rsidRPr="00587A9A">
        <w:rPr>
          <w:rFonts w:ascii="Calibri" w:hAnsi="Calibri" w:cs="Calibri"/>
          <w:sz w:val="22"/>
        </w:rPr>
        <w:t xml:space="preserve"> hereinafter referred to as</w:t>
      </w:r>
      <w:r w:rsidRPr="00587A9A">
        <w:rPr>
          <w:rFonts w:ascii="Calibri" w:hAnsi="Calibri" w:cs="Calibri"/>
          <w:b/>
          <w:sz w:val="22"/>
        </w:rPr>
        <w:t xml:space="preserve"> </w:t>
      </w:r>
      <w:r w:rsidRPr="00587A9A">
        <w:rPr>
          <w:rFonts w:ascii="Calibri" w:hAnsi="Calibri" w:cs="Calibri"/>
          <w:bCs/>
          <w:sz w:val="22"/>
        </w:rPr>
        <w:t>“</w:t>
      </w:r>
      <w:r w:rsidRPr="00587A9A">
        <w:rPr>
          <w:rFonts w:ascii="Calibri" w:hAnsi="Calibri" w:cs="Calibri"/>
          <w:b/>
          <w:sz w:val="22"/>
        </w:rPr>
        <w:t>SNV</w:t>
      </w:r>
      <w:r w:rsidRPr="00587A9A">
        <w:rPr>
          <w:rFonts w:ascii="Calibri" w:hAnsi="Calibri" w:cs="Calibri"/>
          <w:bCs/>
          <w:sz w:val="22"/>
        </w:rPr>
        <w:t>”.</w:t>
      </w:r>
    </w:p>
    <w:p w14:paraId="2B8BFDCC" w14:textId="77777777" w:rsidR="00905230" w:rsidRPr="00FF2F5D" w:rsidRDefault="00905230" w:rsidP="00905230">
      <w:pPr>
        <w:jc w:val="both"/>
        <w:rPr>
          <w:rFonts w:ascii="Calibri" w:hAnsi="Calibri" w:cs="Calibri"/>
          <w:b/>
          <w:bCs/>
          <w:sz w:val="22"/>
        </w:rPr>
      </w:pPr>
      <w:r w:rsidRPr="00587A9A">
        <w:rPr>
          <w:rFonts w:ascii="Calibri" w:hAnsi="Calibri" w:cs="Calibri"/>
          <w:b/>
          <w:bCs/>
          <w:sz w:val="22"/>
        </w:rPr>
        <w:t xml:space="preserve">AND, </w:t>
      </w:r>
    </w:p>
    <w:p w14:paraId="34944FC8" w14:textId="1BF561B0" w:rsidR="00905230" w:rsidRPr="00587A9A" w:rsidRDefault="004B516B" w:rsidP="00905230">
      <w:pPr>
        <w:jc w:val="both"/>
        <w:rPr>
          <w:rFonts w:ascii="Calibri" w:hAnsi="Calibri" w:cs="Calibri"/>
          <w:sz w:val="22"/>
        </w:rPr>
      </w:pPr>
      <w:r>
        <w:rPr>
          <w:rFonts w:ascii="Calibri" w:hAnsi="Calibri" w:cs="Calibri"/>
          <w:b/>
          <w:bCs/>
          <w:sz w:val="22"/>
        </w:rPr>
        <w:t>XXX</w:t>
      </w:r>
      <w:r w:rsidR="00905230" w:rsidRPr="00587A9A">
        <w:rPr>
          <w:rFonts w:ascii="Calibri" w:hAnsi="Calibri" w:cs="Calibri"/>
          <w:color w:val="000000" w:themeColor="text1"/>
          <w:sz w:val="22"/>
        </w:rPr>
        <w:t xml:space="preserve"> </w:t>
      </w:r>
      <w:r w:rsidR="00905230" w:rsidRPr="00016BCB">
        <w:rPr>
          <w:rFonts w:ascii="Calibri" w:hAnsi="Calibri" w:cs="Calibri"/>
          <w:color w:val="000000" w:themeColor="text1"/>
          <w:sz w:val="22"/>
        </w:rPr>
        <w:t>Phonkheng</w:t>
      </w:r>
      <w:r w:rsidR="00905230">
        <w:rPr>
          <w:rFonts w:ascii="Calibri" w:hAnsi="Calibri" w:cs="Calibri"/>
          <w:color w:val="000000" w:themeColor="text1"/>
          <w:sz w:val="22"/>
        </w:rPr>
        <w:t xml:space="preserve"> Village</w:t>
      </w:r>
      <w:r w:rsidR="00905230" w:rsidRPr="00016BCB">
        <w:rPr>
          <w:rFonts w:ascii="Calibri" w:hAnsi="Calibri" w:cs="Calibri"/>
          <w:color w:val="000000" w:themeColor="text1"/>
          <w:sz w:val="22"/>
        </w:rPr>
        <w:t>, Saysettha</w:t>
      </w:r>
      <w:r w:rsidR="00905230">
        <w:rPr>
          <w:rFonts w:ascii="Calibri" w:hAnsi="Calibri" w:cs="Calibri"/>
          <w:color w:val="000000" w:themeColor="text1"/>
          <w:sz w:val="22"/>
        </w:rPr>
        <w:t xml:space="preserve"> District,</w:t>
      </w:r>
      <w:r w:rsidR="00905230" w:rsidRPr="00016BCB">
        <w:t xml:space="preserve"> </w:t>
      </w:r>
      <w:r w:rsidR="00905230" w:rsidRPr="00016BCB">
        <w:rPr>
          <w:rFonts w:ascii="Calibri" w:hAnsi="Calibri" w:cs="Calibri"/>
          <w:color w:val="000000" w:themeColor="text1"/>
          <w:sz w:val="22"/>
        </w:rPr>
        <w:t>Vientiane capital, Lao PDR</w:t>
      </w:r>
      <w:r w:rsidR="00905230">
        <w:rPr>
          <w:rFonts w:ascii="Calibri" w:hAnsi="Calibri" w:cs="Calibri"/>
          <w:color w:val="000000" w:themeColor="text1"/>
          <w:sz w:val="22"/>
        </w:rPr>
        <w:t xml:space="preserve"> </w:t>
      </w:r>
      <w:r w:rsidR="00905230" w:rsidRPr="00016BCB">
        <w:rPr>
          <w:rFonts w:ascii="Calibri" w:hAnsi="Calibri" w:cs="Calibri"/>
          <w:color w:val="000000" w:themeColor="text1"/>
          <w:sz w:val="22"/>
        </w:rPr>
        <w:t xml:space="preserve">Phone Number: +856 20 </w:t>
      </w:r>
      <w:r w:rsidR="00905230">
        <w:rPr>
          <w:rFonts w:ascii="Calibri" w:hAnsi="Calibri" w:cs="DokChampa"/>
          <w:color w:val="000000" w:themeColor="text1"/>
          <w:sz w:val="22"/>
          <w:lang w:bidi="lo-LA"/>
        </w:rPr>
        <w:t>xxx</w:t>
      </w:r>
      <w:r w:rsidR="00905230">
        <w:rPr>
          <w:rFonts w:ascii="Calibri" w:hAnsi="Calibri" w:cs="Calibri"/>
          <w:color w:val="000000" w:themeColor="text1"/>
          <w:sz w:val="22"/>
        </w:rPr>
        <w:t xml:space="preserve">  Email:</w:t>
      </w:r>
      <w:r w:rsidR="00905230" w:rsidRPr="00016BCB">
        <w:rPr>
          <w:rFonts w:ascii="Calibri" w:hAnsi="Calibri" w:cs="Calibri"/>
          <w:color w:val="000000" w:themeColor="text1"/>
          <w:sz w:val="22"/>
        </w:rPr>
        <w:t xml:space="preserve"> </w:t>
      </w:r>
      <w:r w:rsidR="00905230">
        <w:rPr>
          <w:rFonts w:ascii="Calibri" w:hAnsi="Calibri" w:cs="Calibri"/>
          <w:color w:val="000000" w:themeColor="text1"/>
          <w:sz w:val="22"/>
        </w:rPr>
        <w:t>xxx</w:t>
      </w:r>
      <w:r w:rsidR="00905230" w:rsidRPr="00016BCB">
        <w:rPr>
          <w:rFonts w:ascii="Calibri" w:hAnsi="Calibri" w:cs="Calibri"/>
          <w:color w:val="000000" w:themeColor="text1"/>
          <w:sz w:val="22"/>
        </w:rPr>
        <w:t xml:space="preserve"> </w:t>
      </w:r>
      <w:r w:rsidR="00905230" w:rsidRPr="00587A9A">
        <w:rPr>
          <w:rFonts w:ascii="Calibri" w:hAnsi="Calibri" w:cs="Calibri"/>
          <w:sz w:val="22"/>
        </w:rPr>
        <w:t xml:space="preserve"> hereafter referred to as “</w:t>
      </w:r>
      <w:r w:rsidR="00905230" w:rsidRPr="00587A9A">
        <w:rPr>
          <w:rFonts w:ascii="Calibri" w:hAnsi="Calibri" w:cs="Calibri"/>
          <w:b/>
          <w:sz w:val="22"/>
        </w:rPr>
        <w:t>Service Provider</w:t>
      </w:r>
      <w:r w:rsidR="00905230" w:rsidRPr="00587A9A">
        <w:rPr>
          <w:rFonts w:ascii="Calibri" w:hAnsi="Calibri" w:cs="Calibri"/>
          <w:sz w:val="22"/>
        </w:rPr>
        <w:t xml:space="preserve">”. </w:t>
      </w:r>
    </w:p>
    <w:p w14:paraId="38C568E0" w14:textId="77777777" w:rsidR="00905230" w:rsidRPr="00587A9A" w:rsidRDefault="00905230" w:rsidP="00905230">
      <w:pPr>
        <w:tabs>
          <w:tab w:val="left" w:pos="5231"/>
        </w:tabs>
        <w:adjustRightInd w:val="0"/>
        <w:jc w:val="both"/>
        <w:rPr>
          <w:rFonts w:ascii="Calibri" w:eastAsia="STZhongsong" w:hAnsi="Calibri" w:cs="Calibri"/>
          <w:sz w:val="22"/>
          <w:lang w:eastAsia="zh-CN"/>
        </w:rPr>
      </w:pPr>
      <w:r w:rsidRPr="00587A9A">
        <w:rPr>
          <w:rFonts w:ascii="Calibri" w:eastAsia="STZhongsong" w:hAnsi="Calibri" w:cs="Calibri"/>
          <w:sz w:val="22"/>
          <w:lang w:eastAsia="zh-CN"/>
        </w:rPr>
        <w:t>(each a "</w:t>
      </w:r>
      <w:r w:rsidRPr="00587A9A">
        <w:rPr>
          <w:rFonts w:ascii="Calibri" w:eastAsia="STZhongsong" w:hAnsi="Calibri" w:cs="Calibri"/>
          <w:b/>
          <w:bCs/>
          <w:sz w:val="22"/>
          <w:lang w:eastAsia="zh-CN"/>
        </w:rPr>
        <w:t>Party</w:t>
      </w:r>
      <w:r w:rsidRPr="00587A9A">
        <w:rPr>
          <w:rFonts w:ascii="Calibri" w:eastAsia="STZhongsong" w:hAnsi="Calibri" w:cs="Calibri"/>
          <w:sz w:val="22"/>
          <w:lang w:eastAsia="zh-CN"/>
        </w:rPr>
        <w:t>" and together the "</w:t>
      </w:r>
      <w:r w:rsidRPr="00587A9A">
        <w:rPr>
          <w:rFonts w:ascii="Calibri" w:eastAsia="STZhongsong" w:hAnsi="Calibri" w:cs="Calibri"/>
          <w:b/>
          <w:bCs/>
          <w:sz w:val="22"/>
          <w:lang w:eastAsia="zh-CN"/>
        </w:rPr>
        <w:t>Parties</w:t>
      </w:r>
      <w:r w:rsidRPr="00587A9A">
        <w:rPr>
          <w:rFonts w:ascii="Calibri" w:eastAsia="STZhongsong" w:hAnsi="Calibri" w:cs="Calibri"/>
          <w:sz w:val="22"/>
          <w:lang w:eastAsia="zh-CN"/>
        </w:rPr>
        <w:t>").</w:t>
      </w:r>
      <w:r w:rsidRPr="00587A9A">
        <w:rPr>
          <w:rFonts w:ascii="Calibri" w:hAnsi="Calibri" w:cs="Calibri"/>
          <w:sz w:val="22"/>
        </w:rPr>
        <w:tab/>
      </w:r>
    </w:p>
    <w:p w14:paraId="08551C37" w14:textId="77777777" w:rsidR="00905230" w:rsidRPr="00587A9A" w:rsidRDefault="00905230" w:rsidP="00905230">
      <w:pPr>
        <w:tabs>
          <w:tab w:val="left" w:pos="5231"/>
        </w:tabs>
        <w:adjustRightInd w:val="0"/>
        <w:jc w:val="both"/>
        <w:rPr>
          <w:rFonts w:ascii="Calibri" w:eastAsia="STZhongsong" w:hAnsi="Calibri" w:cs="Calibri"/>
          <w:sz w:val="22"/>
          <w:lang w:eastAsia="zh-CN"/>
        </w:rPr>
      </w:pPr>
      <w:r w:rsidRPr="00587A9A">
        <w:rPr>
          <w:rFonts w:ascii="Calibri" w:eastAsia="STZhongsong" w:hAnsi="Calibri" w:cs="Calibri"/>
          <w:sz w:val="22"/>
          <w:lang w:eastAsia="zh-CN"/>
        </w:rPr>
        <w:t xml:space="preserve">The Parties agree as follows: </w:t>
      </w:r>
    </w:p>
    <w:p w14:paraId="44281E5B" w14:textId="77777777" w:rsidR="00905230" w:rsidRPr="00587A9A" w:rsidRDefault="00905230" w:rsidP="00905230">
      <w:pPr>
        <w:jc w:val="both"/>
        <w:rPr>
          <w:rFonts w:ascii="Calibri" w:eastAsia="STZhongsong" w:hAnsi="Calibri" w:cs="Calibri"/>
          <w:sz w:val="22"/>
          <w:lang w:eastAsia="zh-CN"/>
        </w:rPr>
      </w:pPr>
      <w:r w:rsidRPr="00587A9A">
        <w:rPr>
          <w:rFonts w:ascii="Calibri" w:eastAsia="STZhongsong" w:hAnsi="Calibri" w:cs="Calibri"/>
          <w:sz w:val="22"/>
          <w:lang w:eastAsia="zh-CN"/>
        </w:rPr>
        <w:t>The General Terms and Conditions (“Terms and Conditions” or “T&amp;Cs”), attached as Attachment 1, are incorporated into this Agreement. Unless otherwise defined herein, capitalized terms shall have the meanings assigned to them in Clause 1 (Defined Terms) of the Terms and Conditions. The Terms and Conditions, along with all schedules, attachments, and annexures, shall be considered an integral part of this Agreement.</w:t>
      </w:r>
    </w:p>
    <w:p w14:paraId="522161A0" w14:textId="77777777" w:rsidR="00905230" w:rsidRPr="00587A9A" w:rsidRDefault="00905230" w:rsidP="00905230">
      <w:pPr>
        <w:pStyle w:val="ListParagraph"/>
        <w:numPr>
          <w:ilvl w:val="0"/>
          <w:numId w:val="28"/>
        </w:numPr>
        <w:spacing w:after="160" w:line="240" w:lineRule="auto"/>
        <w:jc w:val="both"/>
        <w:rPr>
          <w:rFonts w:ascii="Calibri" w:hAnsi="Calibri" w:cs="Calibri"/>
          <w:b/>
          <w:bCs/>
          <w:sz w:val="22"/>
        </w:rPr>
      </w:pPr>
      <w:r w:rsidRPr="00587A9A">
        <w:rPr>
          <w:rFonts w:ascii="Calibri" w:hAnsi="Calibri" w:cs="Calibri"/>
          <w:b/>
          <w:bCs/>
          <w:sz w:val="22"/>
        </w:rPr>
        <w:t>OVERVIEW, SCOPE AND MODIFICATION</w:t>
      </w:r>
    </w:p>
    <w:p w14:paraId="65AB056C" w14:textId="77777777" w:rsidR="00905230" w:rsidRPr="00587A9A" w:rsidRDefault="00905230" w:rsidP="009C0F70">
      <w:pPr>
        <w:pStyle w:val="ListParagraph"/>
        <w:numPr>
          <w:ilvl w:val="0"/>
          <w:numId w:val="0"/>
        </w:numPr>
        <w:ind w:left="360"/>
        <w:jc w:val="both"/>
        <w:rPr>
          <w:rFonts w:ascii="Calibri" w:hAnsi="Calibri" w:cs="Calibri"/>
          <w:b/>
          <w:bCs/>
          <w:sz w:val="22"/>
        </w:rPr>
      </w:pPr>
    </w:p>
    <w:p w14:paraId="199886A6" w14:textId="6B2219E7" w:rsidR="00905230" w:rsidRPr="009C0F70" w:rsidRDefault="00905230" w:rsidP="009C0F70">
      <w:pPr>
        <w:pStyle w:val="ListParagraph"/>
        <w:numPr>
          <w:ilvl w:val="1"/>
          <w:numId w:val="28"/>
        </w:numPr>
        <w:spacing w:after="0" w:line="240" w:lineRule="auto"/>
        <w:jc w:val="both"/>
        <w:rPr>
          <w:rFonts w:ascii="Calibri" w:hAnsi="Calibri" w:cs="Calibri"/>
          <w:sz w:val="22"/>
        </w:rPr>
      </w:pPr>
      <w:r w:rsidRPr="00587A9A">
        <w:rPr>
          <w:rFonts w:ascii="Calibri" w:hAnsi="Calibri" w:cs="Calibri"/>
          <w:sz w:val="22"/>
        </w:rPr>
        <w:t xml:space="preserve">This Agreement is for the supply of services as described in </w:t>
      </w:r>
      <w:r w:rsidRPr="00587A9A">
        <w:rPr>
          <w:rFonts w:ascii="Calibri" w:eastAsia="STZhongsong" w:hAnsi="Calibri" w:cs="Calibri"/>
          <w:sz w:val="22"/>
          <w:lang w:eastAsia="zh-CN"/>
        </w:rPr>
        <w:t>the Terms of Reference (“</w:t>
      </w:r>
      <w:r w:rsidRPr="00587A9A">
        <w:rPr>
          <w:rFonts w:ascii="Calibri" w:eastAsia="STZhongsong" w:hAnsi="Calibri" w:cs="Calibri"/>
          <w:b/>
          <w:bCs/>
          <w:sz w:val="22"/>
          <w:lang w:eastAsia="zh-CN"/>
        </w:rPr>
        <w:t>TOR</w:t>
      </w:r>
      <w:r w:rsidRPr="00587A9A">
        <w:rPr>
          <w:rFonts w:ascii="Calibri" w:eastAsia="STZhongsong" w:hAnsi="Calibri" w:cs="Calibri"/>
          <w:sz w:val="22"/>
          <w:lang w:eastAsia="zh-CN"/>
        </w:rPr>
        <w:t>”) along with any additional documents governing the performance of these services as presented</w:t>
      </w:r>
      <w:r>
        <w:rPr>
          <w:rFonts w:ascii="Calibri" w:eastAsia="STZhongsong" w:hAnsi="Calibri" w:cs="Calibri"/>
          <w:sz w:val="22"/>
          <w:lang w:eastAsia="zh-CN"/>
        </w:rPr>
        <w:t xml:space="preserve"> </w:t>
      </w:r>
      <w:r w:rsidRPr="007278C6">
        <w:rPr>
          <w:rFonts w:ascii="Calibri" w:eastAsia="STZhongsong" w:hAnsi="Calibri" w:cs="Calibri"/>
          <w:sz w:val="22"/>
          <w:lang w:eastAsia="zh-CN"/>
        </w:rPr>
        <w:t>in Schedule</w:t>
      </w:r>
      <w:r>
        <w:rPr>
          <w:rFonts w:ascii="Calibri" w:eastAsia="STZhongsong" w:hAnsi="Calibri" w:cs="Calibri"/>
          <w:sz w:val="22"/>
          <w:lang w:eastAsia="zh-CN"/>
        </w:rPr>
        <w:t xml:space="preserve"> 44 days (End December 2025)</w:t>
      </w:r>
      <w:r w:rsidRPr="00587A9A">
        <w:rPr>
          <w:rFonts w:ascii="Calibri" w:eastAsia="STZhongsong" w:hAnsi="Calibri" w:cs="Calibri"/>
          <w:sz w:val="22"/>
          <w:lang w:eastAsia="zh-CN"/>
        </w:rPr>
        <w:t xml:space="preserve"> </w:t>
      </w:r>
      <w:r w:rsidRPr="00587A9A">
        <w:rPr>
          <w:rFonts w:ascii="Calibri" w:hAnsi="Calibri" w:cs="Calibri"/>
          <w:sz w:val="22"/>
        </w:rPr>
        <w:t>(the “</w:t>
      </w:r>
      <w:r w:rsidRPr="00587A9A">
        <w:rPr>
          <w:rFonts w:ascii="Calibri" w:hAnsi="Calibri" w:cs="Calibri"/>
          <w:b/>
          <w:bCs/>
          <w:sz w:val="22"/>
        </w:rPr>
        <w:t>Services</w:t>
      </w:r>
      <w:r w:rsidRPr="00587A9A">
        <w:rPr>
          <w:rFonts w:ascii="Calibri" w:hAnsi="Calibri" w:cs="Calibri"/>
          <w:sz w:val="22"/>
        </w:rPr>
        <w:t xml:space="preserve">”) from the Service Provider to SNV. </w:t>
      </w:r>
    </w:p>
    <w:p w14:paraId="3A71DA65" w14:textId="2110E2E0" w:rsidR="00905230" w:rsidRPr="009C0F70" w:rsidRDefault="00905230" w:rsidP="009C0F70">
      <w:pPr>
        <w:pStyle w:val="ListParagraph"/>
        <w:numPr>
          <w:ilvl w:val="1"/>
          <w:numId w:val="28"/>
        </w:numPr>
        <w:spacing w:after="0" w:line="240" w:lineRule="auto"/>
        <w:jc w:val="both"/>
        <w:rPr>
          <w:rFonts w:ascii="Calibri" w:hAnsi="Calibri" w:cs="Calibri"/>
          <w:sz w:val="22"/>
        </w:rPr>
      </w:pPr>
      <w:r w:rsidRPr="00587A9A">
        <w:rPr>
          <w:rFonts w:ascii="Calibri" w:hAnsi="Calibri" w:cs="Calibri"/>
          <w:sz w:val="22"/>
        </w:rPr>
        <w:t xml:space="preserve">SNV </w:t>
      </w:r>
      <w:r w:rsidRPr="00587A9A">
        <w:rPr>
          <w:rFonts w:ascii="Calibri" w:hAnsi="Calibri" w:cs="Calibri"/>
          <w:noProof/>
          <w:sz w:val="22"/>
        </w:rPr>
        <w:t xml:space="preserve">wishes to contract Service Provider to supply the Services and Service Provider agrees to provide the Services </w:t>
      </w:r>
      <w:r w:rsidRPr="00587A9A">
        <w:rPr>
          <w:rFonts w:ascii="Calibri" w:hAnsi="Calibri" w:cs="Calibri"/>
          <w:sz w:val="22"/>
        </w:rPr>
        <w:t xml:space="preserve">subject to the terms and conditions of this Agreement. </w:t>
      </w:r>
    </w:p>
    <w:p w14:paraId="347418C9" w14:textId="13D5BCD9"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t xml:space="preserve">All Services performed or required under this Agreement will be performed or delivered in accordance with the TOR. </w:t>
      </w:r>
      <w:r w:rsidRPr="00587A9A">
        <w:rPr>
          <w:rFonts w:ascii="Calibri" w:eastAsia="STZhongsong" w:hAnsi="Calibri" w:cs="Calibri"/>
          <w:sz w:val="22"/>
          <w:lang w:eastAsia="zh-CN"/>
        </w:rPr>
        <w:t>The TOR will be governed by the terms and conditions set forth herein. No TOR may modify the terms of this Agreement nor alter the contractual or legal terms of this Agreement.</w:t>
      </w:r>
    </w:p>
    <w:p w14:paraId="2453DDCF" w14:textId="2792421F"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eastAsia="STZhongsong" w:hAnsi="Calibri" w:cs="Calibri"/>
          <w:sz w:val="22"/>
          <w:lang w:eastAsia="zh-CN"/>
        </w:rPr>
        <w:t>SNV rejects any additional or conflicting terms proposed by the Service Provider, including references to the Service Provider’s quotation, bid, or proposal which does not imply acceptance of any terms or conditions contained therein. No course of prior dealings or customary trade practices shall modify or clarify the terms of this Agreement. If the Service Provider identifies any ambiguities, issues, or discrepancies between this Agreement and any specifications or other requirements, the Service Provider shall promptly notify SNV for resolution.</w:t>
      </w:r>
    </w:p>
    <w:p w14:paraId="2338A6FE" w14:textId="6E1828EA"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eastAsia="STZhongsong" w:hAnsi="Calibri" w:cs="Calibri"/>
          <w:sz w:val="22"/>
          <w:lang w:eastAsia="zh-CN"/>
        </w:rPr>
        <w:t xml:space="preserve">No modification of this Agreement, including any additional or different terms, shall be effective unless it is documented in writing and signed by </w:t>
      </w:r>
      <w:r w:rsidRPr="00587A9A">
        <w:rPr>
          <w:rFonts w:ascii="Calibri" w:hAnsi="Calibri" w:cs="Calibri"/>
          <w:sz w:val="22"/>
        </w:rPr>
        <w:t>the Parties’ authorized Representatives.</w:t>
      </w:r>
    </w:p>
    <w:p w14:paraId="59BFE27B" w14:textId="1EBC3622"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t xml:space="preserve">The Parties agree that this Agreement does not create an exclusive relationship between the Parties. SNV is free to engage other service providers to perform services of the same or similar nature and the Service Provider is free to contract other clients to perform services of the same or similar nature of those provided to SNV. </w:t>
      </w:r>
    </w:p>
    <w:p w14:paraId="5BDB4764" w14:textId="2AF1E87E" w:rsidR="00905230" w:rsidRPr="009C0F70" w:rsidRDefault="00905230" w:rsidP="009C0F70">
      <w:pPr>
        <w:pStyle w:val="ListParagraph"/>
        <w:numPr>
          <w:ilvl w:val="0"/>
          <w:numId w:val="28"/>
        </w:numPr>
        <w:spacing w:after="160" w:line="240" w:lineRule="auto"/>
        <w:jc w:val="both"/>
        <w:rPr>
          <w:rFonts w:ascii="Calibri" w:hAnsi="Calibri" w:cs="Calibri"/>
          <w:b/>
          <w:bCs/>
          <w:sz w:val="22"/>
        </w:rPr>
      </w:pPr>
      <w:r w:rsidRPr="00587A9A">
        <w:rPr>
          <w:rFonts w:ascii="Calibri" w:hAnsi="Calibri" w:cs="Calibri"/>
          <w:b/>
          <w:bCs/>
          <w:sz w:val="22"/>
        </w:rPr>
        <w:t xml:space="preserve">SERVICE PERFORMANCE AND ACCEPTANCE OF SERVICES </w:t>
      </w:r>
    </w:p>
    <w:p w14:paraId="13024F5B" w14:textId="583E6B25" w:rsidR="00905230" w:rsidRPr="009C0F70" w:rsidRDefault="00905230" w:rsidP="009C0F70">
      <w:pPr>
        <w:pStyle w:val="ListParagraph"/>
        <w:numPr>
          <w:ilvl w:val="1"/>
          <w:numId w:val="28"/>
        </w:numPr>
        <w:spacing w:after="160" w:line="240" w:lineRule="auto"/>
        <w:jc w:val="both"/>
        <w:rPr>
          <w:rFonts w:ascii="Calibri" w:hAnsi="Calibri" w:cs="Calibri"/>
          <w:b/>
          <w:bCs/>
          <w:sz w:val="22"/>
        </w:rPr>
      </w:pPr>
      <w:r w:rsidRPr="00587A9A">
        <w:rPr>
          <w:rFonts w:ascii="Calibri" w:hAnsi="Calibri" w:cs="Calibri"/>
          <w:sz w:val="22"/>
        </w:rPr>
        <w:t>The Service Provider shall perform all Services with care and diligence in line with industry standards.</w:t>
      </w:r>
    </w:p>
    <w:p w14:paraId="6E1E0400" w14:textId="556036BC"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t>SNV reserves the right to review all Services provided. If any Services do not meet the standards, SNV may request corrections at the Service Provider’s expense.</w:t>
      </w:r>
    </w:p>
    <w:p w14:paraId="108C6525" w14:textId="77777777" w:rsidR="00905230" w:rsidRPr="00587A9A" w:rsidRDefault="00905230" w:rsidP="0090523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t>Should any Services be deemed unsatisfactory, SNV may:</w:t>
      </w:r>
    </w:p>
    <w:p w14:paraId="7510FAB4" w14:textId="77777777" w:rsidR="00905230" w:rsidRPr="00587A9A" w:rsidRDefault="00905230" w:rsidP="009C0F70">
      <w:pPr>
        <w:pStyle w:val="ListParagraph"/>
        <w:numPr>
          <w:ilvl w:val="0"/>
          <w:numId w:val="0"/>
        </w:numPr>
        <w:ind w:left="227"/>
        <w:jc w:val="both"/>
        <w:rPr>
          <w:rFonts w:ascii="Calibri" w:hAnsi="Calibri" w:cs="Calibri"/>
          <w:sz w:val="22"/>
        </w:rPr>
      </w:pPr>
      <w:r w:rsidRPr="00587A9A">
        <w:rPr>
          <w:rFonts w:ascii="Calibri" w:hAnsi="Calibri" w:cs="Calibri"/>
          <w:sz w:val="22"/>
        </w:rPr>
        <w:t>(a) terminate this Agreement for those specific Services;</w:t>
      </w:r>
    </w:p>
    <w:p w14:paraId="276EC96C" w14:textId="77777777" w:rsidR="00905230" w:rsidRPr="00587A9A" w:rsidRDefault="00905230" w:rsidP="009C0F70">
      <w:pPr>
        <w:pStyle w:val="ListParagraph"/>
        <w:numPr>
          <w:ilvl w:val="0"/>
          <w:numId w:val="0"/>
        </w:numPr>
        <w:ind w:left="227"/>
        <w:jc w:val="both"/>
        <w:rPr>
          <w:rFonts w:ascii="Calibri" w:hAnsi="Calibri" w:cs="Calibri"/>
          <w:sz w:val="22"/>
        </w:rPr>
      </w:pPr>
      <w:r w:rsidRPr="00587A9A">
        <w:rPr>
          <w:rFonts w:ascii="Calibri" w:hAnsi="Calibri" w:cs="Calibri"/>
          <w:sz w:val="22"/>
        </w:rPr>
        <w:t>(b) accept the Services with adjustments in payment; or</w:t>
      </w:r>
    </w:p>
    <w:p w14:paraId="78956020" w14:textId="508F5112" w:rsidR="00905230" w:rsidRPr="009C0F70" w:rsidRDefault="00905230" w:rsidP="009C0F70">
      <w:pPr>
        <w:pStyle w:val="ListParagraph"/>
        <w:numPr>
          <w:ilvl w:val="0"/>
          <w:numId w:val="0"/>
        </w:numPr>
        <w:ind w:left="227"/>
        <w:jc w:val="both"/>
        <w:rPr>
          <w:rFonts w:ascii="Calibri" w:hAnsi="Calibri" w:cs="Calibri"/>
          <w:sz w:val="22"/>
        </w:rPr>
      </w:pPr>
      <w:r w:rsidRPr="00587A9A">
        <w:rPr>
          <w:rFonts w:ascii="Calibri" w:hAnsi="Calibri" w:cs="Calibri"/>
          <w:sz w:val="22"/>
        </w:rPr>
        <w:t>(c) require re-performance of the Services.</w:t>
      </w:r>
    </w:p>
    <w:p w14:paraId="2B12E893" w14:textId="537C90E5"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t>The Service Provider shall ensure that all documentation, invoices, and correspondence related to the provision of Services under this Agreement include the applicable Contract Number.</w:t>
      </w:r>
    </w:p>
    <w:p w14:paraId="7EC1954F" w14:textId="14BF4C19"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t>If there are any anticipated delays in the agreed service timeline, the Service Provider must immediately inform SNV in writing, providing relevant information. Any delays not caused by SNV must be resolved at the Service Provider's expense. Should performance be delayed over 30 days, SNV may cancel this Agreement entirely.</w:t>
      </w:r>
    </w:p>
    <w:p w14:paraId="4093383F" w14:textId="5445BF4A"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lastRenderedPageBreak/>
        <w:t>In the event that other qualified personnel are required to perform under the direction and supervision of the Service Provider (</w:t>
      </w:r>
      <w:r w:rsidRPr="00587A9A">
        <w:rPr>
          <w:rFonts w:ascii="Calibri" w:hAnsi="Calibri" w:cs="Calibri"/>
          <w:b/>
          <w:bCs/>
          <w:sz w:val="22"/>
        </w:rPr>
        <w:t>"Personnel</w:t>
      </w:r>
      <w:r w:rsidRPr="00587A9A">
        <w:rPr>
          <w:rFonts w:ascii="Calibri" w:hAnsi="Calibri" w:cs="Calibri"/>
          <w:sz w:val="22"/>
        </w:rPr>
        <w:t>"),</w:t>
      </w:r>
      <w:r w:rsidRPr="00587A9A">
        <w:rPr>
          <w:rFonts w:ascii="Calibri" w:hAnsi="Calibri" w:cs="Calibri"/>
          <w:color w:val="121512"/>
          <w:sz w:val="22"/>
          <w:shd w:val="clear" w:color="auto" w:fill="FFFFFF"/>
        </w:rPr>
        <w:t xml:space="preserve"> </w:t>
      </w:r>
      <w:r w:rsidRPr="00587A9A">
        <w:rPr>
          <w:rFonts w:ascii="Calibri" w:hAnsi="Calibri" w:cs="Calibri"/>
          <w:sz w:val="22"/>
        </w:rPr>
        <w:t xml:space="preserve">the Service Provider may designate such Personnel provided that these individuals possess the necessary expertise and skills to fulfill the obligations outlined in this Agreement. The Service Provider shall take full responsibility for all acts and omissions of such Personnel as if they were the acts and omissions of the Service Provider itself. </w:t>
      </w:r>
    </w:p>
    <w:p w14:paraId="6AE1A259" w14:textId="77777777" w:rsidR="00905230" w:rsidRPr="00FF2F5D" w:rsidRDefault="00905230" w:rsidP="0090523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t>SNV may request the removal of any Personnel, and the Service Provider shall ensure an appropriate replacement is provided within a maximum of two working days. A replacement will be deemed suitable based on the expertise and skills required for the Services outlined in this Agreement.</w:t>
      </w:r>
    </w:p>
    <w:p w14:paraId="6D1E2BE3" w14:textId="77777777" w:rsidR="00905230" w:rsidRPr="00587A9A" w:rsidRDefault="00905230" w:rsidP="009F6CE3">
      <w:pPr>
        <w:adjustRightInd w:val="0"/>
        <w:spacing w:after="0"/>
        <w:jc w:val="both"/>
        <w:rPr>
          <w:rFonts w:ascii="Calibri" w:eastAsia="STZhongsong" w:hAnsi="Calibri" w:cs="Calibri"/>
          <w:b/>
          <w:bCs/>
          <w:sz w:val="22"/>
          <w:lang w:eastAsia="zh-CN"/>
        </w:rPr>
      </w:pPr>
      <w:r w:rsidRPr="00587A9A">
        <w:rPr>
          <w:rFonts w:ascii="Calibri" w:eastAsia="STZhongsong" w:hAnsi="Calibri" w:cs="Calibri"/>
          <w:b/>
          <w:bCs/>
          <w:sz w:val="22"/>
          <w:lang w:eastAsia="zh-CN"/>
        </w:rPr>
        <w:t>3. DESIGNATED KEY PERSONNEL AND COMMUNICATION PROTOCOLS</w:t>
      </w:r>
    </w:p>
    <w:p w14:paraId="39869189" w14:textId="77777777" w:rsidR="00905230" w:rsidRPr="00587A9A" w:rsidRDefault="00905230" w:rsidP="009F6CE3">
      <w:pPr>
        <w:adjustRightInd w:val="0"/>
        <w:spacing w:after="0"/>
        <w:jc w:val="both"/>
        <w:rPr>
          <w:rFonts w:ascii="Calibri" w:eastAsia="STZhongsong" w:hAnsi="Calibri" w:cs="Calibri"/>
          <w:sz w:val="22"/>
          <w:lang w:eastAsia="zh-CN"/>
        </w:rPr>
      </w:pPr>
      <w:r w:rsidRPr="00587A9A">
        <w:rPr>
          <w:rFonts w:ascii="Calibri" w:eastAsia="STZhongsong" w:hAnsi="Calibri" w:cs="Calibri"/>
          <w:sz w:val="22"/>
          <w:lang w:eastAsia="zh-CN"/>
        </w:rPr>
        <w:t xml:space="preserve">3.1 </w:t>
      </w:r>
      <w:r w:rsidRPr="00587A9A">
        <w:rPr>
          <w:rFonts w:ascii="Calibri" w:eastAsia="STZhongsong" w:hAnsi="Calibri" w:cs="Calibri"/>
          <w:sz w:val="22"/>
          <w:lang w:eastAsia="zh-CN"/>
        </w:rPr>
        <w:tab/>
        <w:t xml:space="preserve">The following key personnel of SNV and the Service Provider are hereby designated for this </w:t>
      </w:r>
      <w:r w:rsidRPr="00587A9A">
        <w:rPr>
          <w:rFonts w:ascii="Calibri" w:eastAsia="STZhongsong" w:hAnsi="Calibri" w:cs="Calibri"/>
          <w:sz w:val="22"/>
          <w:lang w:eastAsia="zh-CN"/>
        </w:rPr>
        <w:tab/>
        <w:t xml:space="preserve">Agreement: </w:t>
      </w:r>
    </w:p>
    <w:tbl>
      <w:tblPr>
        <w:tblW w:w="4547"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782"/>
        <w:gridCol w:w="3198"/>
        <w:gridCol w:w="3510"/>
      </w:tblGrid>
      <w:tr w:rsidR="00905230" w:rsidRPr="00587A9A" w14:paraId="553A7335" w14:textId="77777777" w:rsidTr="00306E4E">
        <w:trPr>
          <w:cantSplit/>
          <w:tblHeader/>
          <w:jc w:val="center"/>
        </w:trPr>
        <w:tc>
          <w:tcPr>
            <w:tcW w:w="2488" w:type="dxa"/>
            <w:tcBorders>
              <w:bottom w:val="single" w:sz="12" w:space="0" w:color="000000"/>
            </w:tcBorders>
            <w:tcMar>
              <w:left w:w="115" w:type="dxa"/>
              <w:right w:w="115" w:type="dxa"/>
            </w:tcMar>
            <w:vAlign w:val="center"/>
          </w:tcPr>
          <w:p w14:paraId="7A8A0829" w14:textId="77777777" w:rsidR="00905230" w:rsidRPr="00587A9A" w:rsidRDefault="00905230" w:rsidP="009F6CE3">
            <w:pPr>
              <w:widowControl w:val="0"/>
              <w:spacing w:after="0"/>
              <w:jc w:val="both"/>
              <w:rPr>
                <w:rFonts w:ascii="Calibri" w:hAnsi="Calibri" w:cs="Calibri"/>
                <w:b/>
                <w:bCs/>
                <w:sz w:val="22"/>
              </w:rPr>
            </w:pPr>
          </w:p>
        </w:tc>
        <w:tc>
          <w:tcPr>
            <w:tcW w:w="2859" w:type="dxa"/>
            <w:tcBorders>
              <w:bottom w:val="single" w:sz="12" w:space="0" w:color="000000"/>
            </w:tcBorders>
            <w:vAlign w:val="center"/>
          </w:tcPr>
          <w:p w14:paraId="1C681378"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SNV</w:t>
            </w:r>
          </w:p>
        </w:tc>
        <w:tc>
          <w:tcPr>
            <w:tcW w:w="3138" w:type="dxa"/>
            <w:tcBorders>
              <w:bottom w:val="single" w:sz="12" w:space="0" w:color="000000"/>
            </w:tcBorders>
            <w:vAlign w:val="center"/>
          </w:tcPr>
          <w:p w14:paraId="5FBF9EC2"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Service Provider</w:t>
            </w:r>
          </w:p>
        </w:tc>
      </w:tr>
      <w:tr w:rsidR="00905230" w:rsidRPr="00587A9A" w14:paraId="14816CD2" w14:textId="77777777" w:rsidTr="00306E4E">
        <w:trPr>
          <w:cantSplit/>
          <w:jc w:val="center"/>
        </w:trPr>
        <w:tc>
          <w:tcPr>
            <w:tcW w:w="2488" w:type="dxa"/>
            <w:tcBorders>
              <w:top w:val="single" w:sz="12" w:space="0" w:color="000000"/>
            </w:tcBorders>
          </w:tcPr>
          <w:p w14:paraId="3E62A653"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Name:</w:t>
            </w:r>
          </w:p>
        </w:tc>
        <w:tc>
          <w:tcPr>
            <w:tcW w:w="2859" w:type="dxa"/>
            <w:tcBorders>
              <w:top w:val="single" w:sz="12" w:space="0" w:color="000000"/>
            </w:tcBorders>
          </w:tcPr>
          <w:p w14:paraId="69939178" w14:textId="23C68D6A" w:rsidR="00905230" w:rsidRPr="00587A9A" w:rsidRDefault="004B516B" w:rsidP="009F6CE3">
            <w:pPr>
              <w:widowControl w:val="0"/>
              <w:spacing w:after="0"/>
              <w:jc w:val="both"/>
              <w:rPr>
                <w:rFonts w:ascii="Calibri" w:hAnsi="Calibri" w:cs="Calibri"/>
                <w:b/>
                <w:bCs/>
                <w:sz w:val="22"/>
              </w:rPr>
            </w:pPr>
            <w:r>
              <w:rPr>
                <w:rFonts w:ascii="Calibri" w:hAnsi="Calibri" w:cs="Calibri"/>
                <w:b/>
                <w:bCs/>
                <w:sz w:val="22"/>
              </w:rPr>
              <w:t>xxx</w:t>
            </w:r>
          </w:p>
        </w:tc>
        <w:tc>
          <w:tcPr>
            <w:tcW w:w="3138" w:type="dxa"/>
            <w:tcBorders>
              <w:top w:val="single" w:sz="12" w:space="0" w:color="000000"/>
            </w:tcBorders>
          </w:tcPr>
          <w:p w14:paraId="5D40A832" w14:textId="0EA78C9E" w:rsidR="00905230" w:rsidRPr="00587A9A" w:rsidRDefault="00905230" w:rsidP="009F6CE3">
            <w:pPr>
              <w:widowControl w:val="0"/>
              <w:spacing w:after="0"/>
              <w:jc w:val="both"/>
              <w:rPr>
                <w:rFonts w:ascii="Calibri" w:hAnsi="Calibri" w:cs="Calibri"/>
                <w:b/>
                <w:bCs/>
                <w:sz w:val="22"/>
              </w:rPr>
            </w:pPr>
          </w:p>
        </w:tc>
      </w:tr>
      <w:tr w:rsidR="00905230" w:rsidRPr="00587A9A" w14:paraId="71A3F29C" w14:textId="77777777" w:rsidTr="00306E4E">
        <w:trPr>
          <w:cantSplit/>
          <w:jc w:val="center"/>
        </w:trPr>
        <w:tc>
          <w:tcPr>
            <w:tcW w:w="2488" w:type="dxa"/>
          </w:tcPr>
          <w:p w14:paraId="443861EC"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Title:</w:t>
            </w:r>
          </w:p>
        </w:tc>
        <w:tc>
          <w:tcPr>
            <w:tcW w:w="2859" w:type="dxa"/>
          </w:tcPr>
          <w:p w14:paraId="421165F6" w14:textId="77777777" w:rsidR="00905230" w:rsidRPr="00587A9A" w:rsidRDefault="00905230" w:rsidP="009F6CE3">
            <w:pPr>
              <w:widowControl w:val="0"/>
              <w:spacing w:after="0"/>
              <w:jc w:val="both"/>
              <w:rPr>
                <w:rFonts w:ascii="Calibri" w:hAnsi="Calibri" w:cs="Calibri"/>
                <w:b/>
                <w:bCs/>
                <w:sz w:val="22"/>
              </w:rPr>
            </w:pPr>
            <w:r>
              <w:rPr>
                <w:rFonts w:ascii="Calibri" w:hAnsi="Calibri" w:cs="Calibri"/>
                <w:b/>
                <w:bCs/>
                <w:sz w:val="22"/>
              </w:rPr>
              <w:t>Sector Leader</w:t>
            </w:r>
          </w:p>
        </w:tc>
        <w:tc>
          <w:tcPr>
            <w:tcW w:w="3138" w:type="dxa"/>
          </w:tcPr>
          <w:p w14:paraId="3081764B" w14:textId="79A0ACB7" w:rsidR="00905230" w:rsidRPr="00587A9A" w:rsidRDefault="00905230" w:rsidP="009F6CE3">
            <w:pPr>
              <w:widowControl w:val="0"/>
              <w:spacing w:after="0"/>
              <w:jc w:val="both"/>
              <w:rPr>
                <w:rFonts w:ascii="Calibri" w:hAnsi="Calibri" w:cs="Calibri"/>
                <w:b/>
                <w:bCs/>
                <w:sz w:val="22"/>
              </w:rPr>
            </w:pPr>
          </w:p>
        </w:tc>
      </w:tr>
      <w:tr w:rsidR="00905230" w:rsidRPr="00587A9A" w14:paraId="3015E660" w14:textId="77777777" w:rsidTr="00306E4E">
        <w:trPr>
          <w:cantSplit/>
          <w:jc w:val="center"/>
        </w:trPr>
        <w:tc>
          <w:tcPr>
            <w:tcW w:w="2488" w:type="dxa"/>
          </w:tcPr>
          <w:p w14:paraId="399F42EF"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Address:</w:t>
            </w:r>
          </w:p>
        </w:tc>
        <w:tc>
          <w:tcPr>
            <w:tcW w:w="2859" w:type="dxa"/>
          </w:tcPr>
          <w:p w14:paraId="2DD792D5" w14:textId="77777777" w:rsidR="00905230" w:rsidRPr="00587A9A" w:rsidRDefault="00905230" w:rsidP="009F6CE3">
            <w:pPr>
              <w:widowControl w:val="0"/>
              <w:spacing w:after="0"/>
              <w:jc w:val="both"/>
              <w:rPr>
                <w:rFonts w:ascii="Calibri" w:hAnsi="Calibri" w:cs="Calibri"/>
                <w:b/>
                <w:bCs/>
                <w:sz w:val="22"/>
              </w:rPr>
            </w:pPr>
            <w:r>
              <w:rPr>
                <w:rFonts w:ascii="Calibri" w:hAnsi="Calibri" w:cs="Calibri"/>
                <w:b/>
                <w:bCs/>
                <w:sz w:val="22"/>
              </w:rPr>
              <w:t>Saphanthong Tai, Sisattanak district, VTE, Laos</w:t>
            </w:r>
          </w:p>
        </w:tc>
        <w:tc>
          <w:tcPr>
            <w:tcW w:w="3138" w:type="dxa"/>
          </w:tcPr>
          <w:p w14:paraId="4228BE36" w14:textId="77777777" w:rsidR="00905230" w:rsidRPr="00587A9A" w:rsidRDefault="00905230" w:rsidP="009F6CE3">
            <w:pPr>
              <w:widowControl w:val="0"/>
              <w:spacing w:after="0"/>
              <w:jc w:val="both"/>
              <w:rPr>
                <w:rFonts w:ascii="Calibri" w:hAnsi="Calibri" w:cs="Calibri"/>
                <w:b/>
                <w:bCs/>
                <w:sz w:val="22"/>
              </w:rPr>
            </w:pPr>
            <w:r>
              <w:rPr>
                <w:rFonts w:ascii="Calibri" w:hAnsi="Calibri" w:cs="Calibri"/>
                <w:b/>
                <w:bCs/>
                <w:sz w:val="22"/>
              </w:rPr>
              <w:t>Phonkheng, Saysettha District, Vientiane Capital, Laos</w:t>
            </w:r>
          </w:p>
        </w:tc>
      </w:tr>
      <w:tr w:rsidR="00905230" w:rsidRPr="00587A9A" w14:paraId="72B39816" w14:textId="77777777" w:rsidTr="00306E4E">
        <w:trPr>
          <w:cantSplit/>
          <w:jc w:val="center"/>
        </w:trPr>
        <w:tc>
          <w:tcPr>
            <w:tcW w:w="2488" w:type="dxa"/>
          </w:tcPr>
          <w:p w14:paraId="5333B2A9"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Telephone:</w:t>
            </w:r>
          </w:p>
        </w:tc>
        <w:tc>
          <w:tcPr>
            <w:tcW w:w="2859" w:type="dxa"/>
          </w:tcPr>
          <w:p w14:paraId="0159E9AC" w14:textId="77777777" w:rsidR="00905230" w:rsidRPr="00587A9A" w:rsidRDefault="00905230" w:rsidP="009F6CE3">
            <w:pPr>
              <w:widowControl w:val="0"/>
              <w:spacing w:after="0"/>
              <w:jc w:val="both"/>
              <w:rPr>
                <w:rFonts w:ascii="Calibri" w:hAnsi="Calibri" w:cs="Calibri"/>
                <w:b/>
                <w:bCs/>
                <w:sz w:val="22"/>
              </w:rPr>
            </w:pPr>
            <w:r>
              <w:rPr>
                <w:rFonts w:ascii="Calibri" w:hAnsi="Calibri" w:cs="Calibri"/>
                <w:b/>
                <w:bCs/>
                <w:sz w:val="22"/>
              </w:rPr>
              <w:t>021 413 290</w:t>
            </w:r>
          </w:p>
        </w:tc>
        <w:tc>
          <w:tcPr>
            <w:tcW w:w="3138" w:type="dxa"/>
          </w:tcPr>
          <w:p w14:paraId="71660AA7" w14:textId="3AEE3FD4" w:rsidR="00905230" w:rsidRPr="00587A9A" w:rsidRDefault="00905230" w:rsidP="009F6CE3">
            <w:pPr>
              <w:widowControl w:val="0"/>
              <w:spacing w:after="0"/>
              <w:jc w:val="both"/>
              <w:rPr>
                <w:rFonts w:ascii="Calibri" w:hAnsi="Calibri" w:cs="Calibri"/>
                <w:b/>
                <w:bCs/>
                <w:sz w:val="22"/>
              </w:rPr>
            </w:pPr>
          </w:p>
        </w:tc>
      </w:tr>
      <w:tr w:rsidR="00905230" w:rsidRPr="00587A9A" w14:paraId="22144C4B" w14:textId="77777777" w:rsidTr="00306E4E">
        <w:trPr>
          <w:cantSplit/>
          <w:jc w:val="center"/>
        </w:trPr>
        <w:tc>
          <w:tcPr>
            <w:tcW w:w="2488" w:type="dxa"/>
          </w:tcPr>
          <w:p w14:paraId="6EDE6D44"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E-Mail:</w:t>
            </w:r>
          </w:p>
        </w:tc>
        <w:tc>
          <w:tcPr>
            <w:tcW w:w="2859" w:type="dxa"/>
          </w:tcPr>
          <w:p w14:paraId="6612AB7C" w14:textId="247C1B44" w:rsidR="00905230" w:rsidRPr="00587A9A" w:rsidRDefault="004B516B" w:rsidP="009F6CE3">
            <w:pPr>
              <w:widowControl w:val="0"/>
              <w:spacing w:after="0"/>
              <w:jc w:val="both"/>
              <w:rPr>
                <w:rFonts w:ascii="Calibri" w:hAnsi="Calibri" w:cs="Calibri"/>
                <w:b/>
                <w:bCs/>
                <w:sz w:val="22"/>
              </w:rPr>
            </w:pPr>
            <w:r>
              <w:rPr>
                <w:rFonts w:ascii="Calibri" w:hAnsi="Calibri" w:cs="Calibri"/>
                <w:b/>
                <w:bCs/>
                <w:sz w:val="22"/>
              </w:rPr>
              <w:t>xxx</w:t>
            </w:r>
          </w:p>
        </w:tc>
        <w:tc>
          <w:tcPr>
            <w:tcW w:w="3138" w:type="dxa"/>
          </w:tcPr>
          <w:p w14:paraId="75498F88" w14:textId="08213638" w:rsidR="00905230" w:rsidRPr="00587A9A" w:rsidRDefault="00905230" w:rsidP="009F6CE3">
            <w:pPr>
              <w:widowControl w:val="0"/>
              <w:spacing w:after="0"/>
              <w:jc w:val="both"/>
              <w:rPr>
                <w:rFonts w:ascii="Calibri" w:hAnsi="Calibri" w:cs="Calibri"/>
                <w:b/>
                <w:bCs/>
                <w:sz w:val="22"/>
              </w:rPr>
            </w:pPr>
          </w:p>
        </w:tc>
      </w:tr>
    </w:tbl>
    <w:p w14:paraId="7FBFA4B2" w14:textId="77777777" w:rsidR="00905230" w:rsidRPr="00587A9A" w:rsidRDefault="00905230" w:rsidP="009F6CE3">
      <w:pPr>
        <w:adjustRightInd w:val="0"/>
        <w:spacing w:after="0"/>
        <w:jc w:val="both"/>
        <w:rPr>
          <w:rFonts w:ascii="Calibri" w:eastAsia="STZhongsong" w:hAnsi="Calibri" w:cs="Calibri"/>
          <w:sz w:val="22"/>
          <w:lang w:eastAsia="zh-CN"/>
        </w:rPr>
      </w:pPr>
    </w:p>
    <w:p w14:paraId="26939F16"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3.2 </w:t>
      </w:r>
      <w:r w:rsidRPr="00587A9A">
        <w:rPr>
          <w:rFonts w:ascii="Calibri" w:eastAsia="STZhongsong" w:hAnsi="Calibri" w:cs="Calibri"/>
          <w:sz w:val="22"/>
          <w:lang w:eastAsia="zh-CN"/>
        </w:rPr>
        <w:tab/>
        <w:t xml:space="preserve">The abovementioned key personnel, including its authorized designee(s)  is responsible for day-to-day </w:t>
      </w:r>
    </w:p>
    <w:p w14:paraId="1DDE1C24" w14:textId="72AB0960" w:rsidR="009F6CE3" w:rsidRDefault="00905230" w:rsidP="009F6CE3">
      <w:pPr>
        <w:adjustRightInd w:val="0"/>
        <w:spacing w:after="0"/>
        <w:ind w:left="720" w:hanging="720"/>
        <w:jc w:val="both"/>
        <w:rPr>
          <w:rFonts w:ascii="Calibri" w:eastAsia="STZhongsong" w:hAnsi="Calibri" w:cs="Calibri"/>
          <w:b/>
          <w:bCs/>
          <w:sz w:val="22"/>
          <w:lang w:eastAsia="zh-CN"/>
        </w:rPr>
      </w:pPr>
      <w:r w:rsidRPr="00587A9A">
        <w:rPr>
          <w:rFonts w:ascii="Calibri" w:eastAsia="STZhongsong" w:hAnsi="Calibri" w:cs="Calibri"/>
          <w:sz w:val="22"/>
          <w:lang w:eastAsia="zh-CN"/>
        </w:rPr>
        <w:t>clarifications, communications, directions, and guidance required within the scope of this Agreement  (“</w:t>
      </w:r>
      <w:r w:rsidRPr="00587A9A">
        <w:rPr>
          <w:rFonts w:ascii="Calibri" w:eastAsia="STZhongsong" w:hAnsi="Calibri" w:cs="Calibri"/>
          <w:b/>
          <w:bCs/>
          <w:sz w:val="22"/>
          <w:lang w:eastAsia="zh-CN"/>
        </w:rPr>
        <w:t xml:space="preserve">Key </w:t>
      </w:r>
    </w:p>
    <w:p w14:paraId="3CC78592"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b/>
          <w:bCs/>
          <w:sz w:val="22"/>
          <w:lang w:eastAsia="zh-CN"/>
        </w:rPr>
        <w:t>Personnel</w:t>
      </w:r>
      <w:r w:rsidRPr="00587A9A">
        <w:rPr>
          <w:rFonts w:ascii="Calibri" w:eastAsia="STZhongsong" w:hAnsi="Calibri" w:cs="Calibri"/>
          <w:sz w:val="22"/>
          <w:lang w:eastAsia="zh-CN"/>
        </w:rPr>
        <w:t xml:space="preserve">”) Such clarifications, direction, and guidance shall not constitute additional Services, nor shall they change, </w:t>
      </w:r>
    </w:p>
    <w:p w14:paraId="761E3D7E" w14:textId="084AE889" w:rsidR="00905230" w:rsidRPr="00587A9A"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modify, amend the terms and conditions or Fees associated  with this Agreement. </w:t>
      </w:r>
    </w:p>
    <w:p w14:paraId="0129FC4B" w14:textId="77777777" w:rsidR="00905230" w:rsidRPr="00587A9A" w:rsidRDefault="00905230" w:rsidP="009F6CE3">
      <w:pPr>
        <w:adjustRightInd w:val="0"/>
        <w:spacing w:after="0"/>
        <w:jc w:val="both"/>
        <w:rPr>
          <w:rFonts w:ascii="Calibri" w:eastAsia="STZhongsong" w:hAnsi="Calibri" w:cs="Calibri"/>
          <w:sz w:val="22"/>
          <w:lang w:eastAsia="zh-CN"/>
        </w:rPr>
      </w:pPr>
      <w:r w:rsidRPr="00587A9A">
        <w:rPr>
          <w:rFonts w:ascii="Calibri" w:eastAsia="STZhongsong" w:hAnsi="Calibri" w:cs="Calibri"/>
          <w:sz w:val="22"/>
          <w:lang w:eastAsia="zh-CN"/>
        </w:rPr>
        <w:t xml:space="preserve">3.3 </w:t>
      </w:r>
      <w:r w:rsidRPr="00587A9A">
        <w:rPr>
          <w:rFonts w:ascii="Calibri" w:eastAsia="STZhongsong" w:hAnsi="Calibri" w:cs="Calibri"/>
          <w:sz w:val="22"/>
          <w:lang w:eastAsia="zh-CN"/>
        </w:rPr>
        <w:tab/>
        <w:t xml:space="preserve">All commitments made after the execution of this Agreement shall go through the respective </w:t>
      </w:r>
      <w:r w:rsidRPr="00587A9A">
        <w:rPr>
          <w:rFonts w:ascii="Calibri" w:eastAsia="STZhongsong" w:hAnsi="Calibri" w:cs="Calibri"/>
          <w:sz w:val="22"/>
          <w:lang w:eastAsia="zh-CN"/>
        </w:rPr>
        <w:tab/>
        <w:t xml:space="preserve">Parties' designated Key Personnel. No verbal or written requests, notices, authorizations, </w:t>
      </w:r>
      <w:r w:rsidRPr="00587A9A">
        <w:rPr>
          <w:rFonts w:ascii="Calibri" w:eastAsia="STZhongsong" w:hAnsi="Calibri" w:cs="Calibri"/>
          <w:sz w:val="22"/>
          <w:lang w:eastAsia="zh-CN"/>
        </w:rPr>
        <w:tab/>
        <w:t xml:space="preserve">directions, or orders received by the Service Provider shall be binding upon SNV unless issued </w:t>
      </w:r>
      <w:r w:rsidRPr="00587A9A">
        <w:rPr>
          <w:rFonts w:ascii="Calibri" w:eastAsia="STZhongsong" w:hAnsi="Calibri" w:cs="Calibri"/>
          <w:sz w:val="22"/>
          <w:lang w:eastAsia="zh-CN"/>
        </w:rPr>
        <w:tab/>
        <w:t xml:space="preserve">or confirmed in writing by SNV’s Key Personnel. </w:t>
      </w:r>
    </w:p>
    <w:p w14:paraId="3E5FD3CD"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3.4 </w:t>
      </w:r>
      <w:r w:rsidRPr="00587A9A">
        <w:rPr>
          <w:rFonts w:ascii="Calibri" w:eastAsia="STZhongsong" w:hAnsi="Calibri" w:cs="Calibri"/>
          <w:sz w:val="22"/>
          <w:lang w:eastAsia="zh-CN"/>
        </w:rPr>
        <w:tab/>
        <w:t xml:space="preserve">The Service Provider shall promptly notify SNV's designated Key Personnel whenever it receives a verbal or </w:t>
      </w:r>
    </w:p>
    <w:p w14:paraId="18C46AE8"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written request from an SNV employee (other than the designated Key Personnel) that could significantly affect any </w:t>
      </w:r>
    </w:p>
    <w:p w14:paraId="5D73496C"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terms, conditions, costs, schedules, etc. of this Agreement. The Service </w:t>
      </w:r>
      <w:r w:rsidRPr="00587A9A">
        <w:rPr>
          <w:rFonts w:ascii="Calibri" w:eastAsia="STZhongsong" w:hAnsi="Calibri" w:cs="Calibri"/>
          <w:sz w:val="22"/>
          <w:lang w:eastAsia="zh-CN"/>
        </w:rPr>
        <w:tab/>
        <w:t xml:space="preserve">Provider shall not perform any work or </w:t>
      </w:r>
    </w:p>
    <w:p w14:paraId="3A521E6F"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implement any changes in response to such request or make any claims on SNV unless directed in writing by SNV's </w:t>
      </w:r>
    </w:p>
    <w:p w14:paraId="42C083EA" w14:textId="2AD4A1DB" w:rsidR="00905230" w:rsidRPr="00587A9A"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designated Key Personnel or authorized designee </w:t>
      </w:r>
      <w:r w:rsidRPr="00587A9A">
        <w:rPr>
          <w:rFonts w:ascii="Calibri" w:eastAsia="STZhongsong" w:hAnsi="Calibri" w:cs="Calibri"/>
          <w:sz w:val="22"/>
          <w:lang w:eastAsia="zh-CN"/>
        </w:rPr>
        <w:tab/>
        <w:t>to proceed with the change.</w:t>
      </w:r>
    </w:p>
    <w:p w14:paraId="6E918A76" w14:textId="77777777" w:rsidR="00905230" w:rsidRPr="00587A9A" w:rsidRDefault="00905230" w:rsidP="009F6CE3">
      <w:pPr>
        <w:adjustRightInd w:val="0"/>
        <w:spacing w:after="0"/>
        <w:jc w:val="both"/>
        <w:rPr>
          <w:rFonts w:ascii="Calibri" w:eastAsia="STZhongsong" w:hAnsi="Calibri" w:cs="Calibri"/>
          <w:b/>
          <w:bCs/>
          <w:sz w:val="22"/>
          <w:lang w:eastAsia="zh-CN"/>
        </w:rPr>
      </w:pPr>
      <w:r w:rsidRPr="00587A9A">
        <w:rPr>
          <w:rFonts w:ascii="Calibri" w:eastAsia="STZhongsong" w:hAnsi="Calibri" w:cs="Calibri"/>
          <w:b/>
          <w:bCs/>
          <w:sz w:val="22"/>
          <w:lang w:eastAsia="zh-CN"/>
        </w:rPr>
        <w:t xml:space="preserve">4. FEE, PAYMENT AND INVOICING </w:t>
      </w:r>
    </w:p>
    <w:p w14:paraId="5BAAFCD2" w14:textId="77777777" w:rsidR="009F6CE3" w:rsidRDefault="00905230" w:rsidP="009F6CE3">
      <w:pPr>
        <w:adjustRightInd w:val="0"/>
        <w:spacing w:after="0"/>
        <w:ind w:left="720" w:hanging="720"/>
        <w:jc w:val="both"/>
        <w:rPr>
          <w:rFonts w:ascii="Calibri" w:eastAsia="STZhongsong" w:hAnsi="Calibri" w:cs="Calibri"/>
          <w:sz w:val="22"/>
          <w:lang w:val="en-US" w:eastAsia="zh-CN"/>
        </w:rPr>
      </w:pPr>
      <w:r w:rsidRPr="00587A9A">
        <w:rPr>
          <w:rFonts w:ascii="Calibri" w:eastAsia="STZhongsong" w:hAnsi="Calibri" w:cs="Calibri"/>
          <w:sz w:val="22"/>
          <w:lang w:eastAsia="zh-CN"/>
        </w:rPr>
        <w:t xml:space="preserve">4.1 </w:t>
      </w:r>
      <w:r w:rsidRPr="00587A9A">
        <w:rPr>
          <w:rFonts w:ascii="Calibri" w:hAnsi="Calibri" w:cs="Calibri"/>
          <w:sz w:val="22"/>
        </w:rPr>
        <w:tab/>
      </w:r>
      <w:r w:rsidRPr="00587A9A">
        <w:rPr>
          <w:rFonts w:ascii="Calibri" w:eastAsia="STZhongsong" w:hAnsi="Calibri" w:cs="Calibri"/>
          <w:sz w:val="22"/>
          <w:lang w:eastAsia="zh-CN"/>
        </w:rPr>
        <w:t xml:space="preserve">The Service Provider’s compensation for the Services and any eligible reimbursements shall be in Schedule </w:t>
      </w:r>
      <w:r w:rsidRPr="00224951">
        <w:rPr>
          <w:rFonts w:ascii="Calibri" w:eastAsia="STZhongsong" w:hAnsi="Calibri" w:cs="Calibri"/>
          <w:sz w:val="22"/>
          <w:lang w:val="en-US" w:eastAsia="zh-CN"/>
        </w:rPr>
        <w:t xml:space="preserve">On </w:t>
      </w:r>
    </w:p>
    <w:p w14:paraId="46F9D14A" w14:textId="77777777" w:rsidR="009F6CE3" w:rsidRDefault="00905230" w:rsidP="009F6CE3">
      <w:pPr>
        <w:adjustRightInd w:val="0"/>
        <w:spacing w:after="0"/>
        <w:ind w:left="720" w:hanging="720"/>
        <w:jc w:val="both"/>
        <w:rPr>
          <w:rFonts w:ascii="Calibri" w:eastAsia="STZhongsong" w:hAnsi="Calibri" w:cs="Calibri"/>
          <w:sz w:val="22"/>
          <w:lang w:val="en-US" w:eastAsia="zh-CN"/>
        </w:rPr>
      </w:pPr>
      <w:r w:rsidRPr="00224951">
        <w:rPr>
          <w:rFonts w:ascii="Calibri" w:eastAsia="STZhongsong" w:hAnsi="Calibri" w:cs="Calibri"/>
          <w:sz w:val="22"/>
          <w:lang w:val="en-US" w:eastAsia="zh-CN"/>
        </w:rPr>
        <w:t xml:space="preserve">a monthly basis, based on the number of days worked in each month, supported by a timesheet, and confirmation of </w:t>
      </w:r>
    </w:p>
    <w:p w14:paraId="1ACCDE49" w14:textId="77777777" w:rsidR="009F6CE3" w:rsidRDefault="00905230" w:rsidP="009F6CE3">
      <w:pPr>
        <w:adjustRightInd w:val="0"/>
        <w:spacing w:after="0"/>
        <w:ind w:left="720" w:hanging="720"/>
        <w:jc w:val="both"/>
        <w:rPr>
          <w:rFonts w:ascii="Calibri" w:eastAsia="STZhongsong" w:hAnsi="Calibri" w:cs="Calibri"/>
          <w:sz w:val="22"/>
          <w:u w:val="single"/>
          <w:lang w:eastAsia="zh-CN"/>
        </w:rPr>
      </w:pPr>
      <w:r w:rsidRPr="00224951">
        <w:rPr>
          <w:rFonts w:ascii="Calibri" w:eastAsia="STZhongsong" w:hAnsi="Calibri" w:cs="Calibri"/>
          <w:sz w:val="22"/>
          <w:lang w:val="en-US" w:eastAsia="zh-CN"/>
        </w:rPr>
        <w:t>work by the Sector leader.</w:t>
      </w:r>
      <w:r w:rsidRPr="00235F0D">
        <w:rPr>
          <w:rFonts w:ascii="Calibri" w:eastAsia="STZhongsong" w:hAnsi="Calibri" w:cs="Calibri"/>
          <w:sz w:val="22"/>
          <w:u w:val="single"/>
          <w:lang w:eastAsia="zh-CN"/>
        </w:rPr>
        <w:t xml:space="preserve"> and agreed rate at 2,600,000 LAK per day included WHT 5%, total 44 days and not exceed </w:t>
      </w:r>
    </w:p>
    <w:p w14:paraId="620649F2"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235F0D">
        <w:rPr>
          <w:rFonts w:ascii="Calibri" w:eastAsia="STZhongsong" w:hAnsi="Calibri" w:cs="Calibri"/>
          <w:sz w:val="22"/>
          <w:u w:val="single"/>
          <w:lang w:eastAsia="zh-CN"/>
        </w:rPr>
        <w:t>114,400,000LAK</w:t>
      </w:r>
      <w:r w:rsidRPr="00587A9A">
        <w:rPr>
          <w:rFonts w:ascii="Calibri" w:eastAsia="STZhongsong" w:hAnsi="Calibri" w:cs="Calibri"/>
          <w:sz w:val="22"/>
          <w:lang w:eastAsia="zh-CN"/>
        </w:rPr>
        <w:t xml:space="preserve"> and/or in the TOR (“</w:t>
      </w:r>
      <w:r w:rsidRPr="00587A9A">
        <w:rPr>
          <w:rFonts w:ascii="Calibri" w:eastAsia="STZhongsong" w:hAnsi="Calibri" w:cs="Calibri"/>
          <w:b/>
          <w:bCs/>
          <w:sz w:val="22"/>
          <w:lang w:eastAsia="zh-CN"/>
        </w:rPr>
        <w:t>Fees</w:t>
      </w:r>
      <w:r w:rsidRPr="00587A9A">
        <w:rPr>
          <w:rFonts w:ascii="Calibri" w:eastAsia="STZhongsong" w:hAnsi="Calibri" w:cs="Calibri"/>
          <w:sz w:val="22"/>
          <w:lang w:eastAsia="zh-CN"/>
        </w:rPr>
        <w:t xml:space="preserve">”). Except as expressly agreed in writing by the Parties, the Service Provider </w:t>
      </w:r>
    </w:p>
    <w:p w14:paraId="59430ADA"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shall not be compensated or reimbursed for any expenses incurred in rendering the Services. Notwithstanding any </w:t>
      </w:r>
    </w:p>
    <w:p w14:paraId="47C485A5"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other clause of this Agreement, in the event that withholding taxes apply with respect to the Services, SNV may </w:t>
      </w:r>
    </w:p>
    <w:p w14:paraId="38BB8053"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withhold from the Fees payable under this agreement all taxes, duties, levies or similar governmental charges that are </w:t>
      </w:r>
    </w:p>
    <w:p w14:paraId="2D51A28D"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required to be withheld by applicable laws and/or regulations. Such withholding shall decrease by an equivalent </w:t>
      </w:r>
    </w:p>
    <w:p w14:paraId="358A4475"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amount the payment due to the Service Provider. SNV shall remit any taxes withheld to the relevant tax authority in </w:t>
      </w:r>
    </w:p>
    <w:p w14:paraId="4EA45FF9"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accordance with applicable law. Upon request SNV will provide the Service Provider with an official tax certificate or </w:t>
      </w:r>
    </w:p>
    <w:p w14:paraId="67D918A0"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other evidence of the fulfilment tax of obligation, together with proof of payment from the relevant governmental </w:t>
      </w:r>
    </w:p>
    <w:p w14:paraId="6079D018" w14:textId="1302A74E" w:rsidR="00905230" w:rsidRPr="00587A9A" w:rsidRDefault="00905230" w:rsidP="009F6CE3">
      <w:pPr>
        <w:adjustRightInd w:val="0"/>
        <w:spacing w:after="0"/>
        <w:ind w:left="720" w:hanging="720"/>
        <w:jc w:val="both"/>
        <w:rPr>
          <w:rFonts w:ascii="Calibri" w:eastAsia="STZhongsong" w:hAnsi="Calibri" w:cs="Calibri"/>
          <w:i/>
          <w:iCs/>
          <w:sz w:val="22"/>
          <w:lang w:eastAsia="zh-CN"/>
        </w:rPr>
      </w:pPr>
      <w:r w:rsidRPr="00587A9A">
        <w:rPr>
          <w:rFonts w:ascii="Calibri" w:eastAsia="STZhongsong" w:hAnsi="Calibri" w:cs="Calibri"/>
          <w:sz w:val="22"/>
          <w:lang w:eastAsia="zh-CN"/>
        </w:rPr>
        <w:t>authority sufficient to enable the Service Provider to claim such payment of taxes.</w:t>
      </w:r>
    </w:p>
    <w:p w14:paraId="5758F9DF"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4.2 </w:t>
      </w:r>
      <w:r w:rsidRPr="00587A9A">
        <w:rPr>
          <w:rFonts w:ascii="Calibri" w:eastAsia="STZhongsong" w:hAnsi="Calibri" w:cs="Calibri"/>
          <w:sz w:val="22"/>
          <w:lang w:eastAsia="zh-CN"/>
        </w:rPr>
        <w:tab/>
      </w:r>
      <w:r w:rsidRPr="00587A9A">
        <w:rPr>
          <w:rFonts w:ascii="Calibri" w:hAnsi="Calibri" w:cs="Calibri"/>
          <w:sz w:val="22"/>
        </w:rPr>
        <w:t xml:space="preserve">The Key Personnel shall confirm completion of the Services at which point the Service Provider </w:t>
      </w:r>
      <w:r w:rsidRPr="00587A9A">
        <w:rPr>
          <w:rFonts w:ascii="Calibri" w:eastAsia="STZhongsong" w:hAnsi="Calibri" w:cs="Calibri"/>
          <w:sz w:val="22"/>
          <w:lang w:eastAsia="zh-CN"/>
        </w:rPr>
        <w:t xml:space="preserve">shall issue an </w:t>
      </w:r>
    </w:p>
    <w:p w14:paraId="6670FE98"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invoice to SNV.</w:t>
      </w:r>
      <w:r w:rsidRPr="00587A9A">
        <w:rPr>
          <w:rFonts w:ascii="Calibri" w:hAnsi="Calibri" w:cs="Calibri"/>
          <w:sz w:val="22"/>
        </w:rPr>
        <w:t xml:space="preserve"> The Key Personnel shall also certify the invoice to confirm approval prior to payment. </w:t>
      </w:r>
      <w:r w:rsidRPr="00587A9A">
        <w:rPr>
          <w:rFonts w:ascii="Calibri" w:eastAsia="STZhongsong" w:hAnsi="Calibri" w:cs="Calibri"/>
          <w:sz w:val="22"/>
          <w:lang w:eastAsia="zh-CN"/>
        </w:rPr>
        <w:t xml:space="preserve"> The invoice must </w:t>
      </w:r>
    </w:p>
    <w:p w14:paraId="22C9DB12"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clearly identify the Services provided, along with the related charges,</w:t>
      </w:r>
      <w:r w:rsidRPr="00587A9A">
        <w:rPr>
          <w:rFonts w:ascii="Calibri" w:hAnsi="Calibri" w:cs="Calibri"/>
          <w:color w:val="121512"/>
          <w:sz w:val="22"/>
          <w:shd w:val="clear" w:color="auto" w:fill="FFFFFF"/>
        </w:rPr>
        <w:t xml:space="preserve"> </w:t>
      </w:r>
      <w:r w:rsidRPr="00587A9A">
        <w:rPr>
          <w:rFonts w:ascii="Calibri" w:eastAsia="STZhongsong" w:hAnsi="Calibri" w:cs="Calibri"/>
          <w:sz w:val="22"/>
          <w:lang w:eastAsia="zh-CN"/>
        </w:rPr>
        <w:t xml:space="preserve">itemized details of the Services rendered, and </w:t>
      </w:r>
    </w:p>
    <w:p w14:paraId="3C31130B" w14:textId="17E40CC0" w:rsidR="00905230" w:rsidRPr="00587A9A"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other required documentation as reasonably requested by SNV for verification purposes. </w:t>
      </w:r>
    </w:p>
    <w:p w14:paraId="7A730CE2" w14:textId="77777777" w:rsidR="009F6CE3" w:rsidRDefault="00905230" w:rsidP="009F6CE3">
      <w:pPr>
        <w:adjustRightInd w:val="0"/>
        <w:spacing w:after="0"/>
        <w:ind w:left="709" w:hanging="709"/>
        <w:jc w:val="both"/>
        <w:rPr>
          <w:rFonts w:ascii="Calibri" w:eastAsia="STZhongsong" w:hAnsi="Calibri" w:cs="Calibri"/>
          <w:sz w:val="22"/>
          <w:lang w:eastAsia="zh-CN"/>
        </w:rPr>
      </w:pPr>
      <w:r w:rsidRPr="00587A9A">
        <w:rPr>
          <w:rFonts w:ascii="Calibri" w:eastAsia="STZhongsong" w:hAnsi="Calibri" w:cs="Calibri"/>
          <w:sz w:val="22"/>
          <w:lang w:eastAsia="zh-CN"/>
        </w:rPr>
        <w:t xml:space="preserve">4.3 </w:t>
      </w:r>
      <w:r w:rsidRPr="00587A9A">
        <w:rPr>
          <w:rFonts w:ascii="Calibri" w:eastAsia="STZhongsong" w:hAnsi="Calibri" w:cs="Calibri"/>
          <w:sz w:val="22"/>
          <w:lang w:eastAsia="zh-CN"/>
        </w:rPr>
        <w:tab/>
        <w:t xml:space="preserve">The invoice, along with any necessary attachments and receipts shall be addressed to </w:t>
      </w:r>
      <w:r w:rsidRPr="00472DCF">
        <w:rPr>
          <w:rFonts w:ascii="Calibri" w:eastAsia="STZhongsong" w:hAnsi="Calibri" w:cs="Calibri"/>
          <w:sz w:val="22"/>
          <w:lang w:eastAsia="zh-CN"/>
        </w:rPr>
        <w:t xml:space="preserve">Laos Finance </w:t>
      </w:r>
    </w:p>
    <w:p w14:paraId="752757FA" w14:textId="77777777" w:rsidR="009F6CE3" w:rsidRDefault="00905230" w:rsidP="009F6CE3">
      <w:pPr>
        <w:adjustRightInd w:val="0"/>
        <w:spacing w:after="0"/>
        <w:ind w:left="709" w:hanging="709"/>
        <w:jc w:val="both"/>
        <w:rPr>
          <w:rFonts w:ascii="Calibri" w:eastAsia="STZhongsong" w:hAnsi="Calibri" w:cs="Calibri"/>
          <w:sz w:val="22"/>
          <w:lang w:eastAsia="zh-CN"/>
        </w:rPr>
      </w:pPr>
      <w:r w:rsidRPr="00472DCF">
        <w:rPr>
          <w:rFonts w:ascii="Calibri" w:eastAsia="STZhongsong" w:hAnsi="Calibri" w:cs="Calibri"/>
          <w:sz w:val="22"/>
          <w:lang w:eastAsia="zh-CN"/>
        </w:rPr>
        <w:t>lafinance@snv.org</w:t>
      </w:r>
      <w:r>
        <w:rPr>
          <w:rFonts w:ascii="Calibri" w:eastAsia="STZhongsong" w:hAnsi="Calibri" w:cs="Calibri"/>
          <w:sz w:val="22"/>
          <w:lang w:eastAsia="zh-CN"/>
        </w:rPr>
        <w:t xml:space="preserve"> </w:t>
      </w:r>
      <w:r w:rsidRPr="00587A9A">
        <w:rPr>
          <w:rFonts w:ascii="Calibri" w:eastAsia="STZhongsong" w:hAnsi="Calibri" w:cs="Calibri"/>
          <w:sz w:val="22"/>
          <w:lang w:eastAsia="zh-CN"/>
        </w:rPr>
        <w:t xml:space="preserve">with the Key Personnel email address in cc and in </w:t>
      </w:r>
      <w:r w:rsidRPr="00587A9A">
        <w:rPr>
          <w:rFonts w:ascii="Calibri" w:eastAsia="STZhongsong" w:hAnsi="Calibri" w:cs="Calibri"/>
          <w:sz w:val="22"/>
          <w:lang w:eastAsia="zh-CN"/>
        </w:rPr>
        <w:tab/>
        <w:t xml:space="preserve">accordance with the invoicing specifications as </w:t>
      </w:r>
    </w:p>
    <w:p w14:paraId="41B45D2B" w14:textId="2AC2258D" w:rsidR="00905230" w:rsidRPr="00587A9A" w:rsidRDefault="00905230" w:rsidP="009F6CE3">
      <w:pPr>
        <w:adjustRightInd w:val="0"/>
        <w:spacing w:after="0"/>
        <w:ind w:left="709" w:hanging="709"/>
        <w:jc w:val="both"/>
        <w:rPr>
          <w:rFonts w:ascii="Calibri" w:eastAsia="STZhongsong" w:hAnsi="Calibri" w:cs="Calibri"/>
          <w:sz w:val="22"/>
          <w:lang w:eastAsia="zh-CN"/>
        </w:rPr>
      </w:pPr>
      <w:r w:rsidRPr="00587A9A">
        <w:rPr>
          <w:rFonts w:ascii="Calibri" w:eastAsia="STZhongsong" w:hAnsi="Calibri" w:cs="Calibri"/>
          <w:sz w:val="22"/>
          <w:lang w:eastAsia="zh-CN"/>
        </w:rPr>
        <w:t>outlined in the T&amp;C’s.</w:t>
      </w:r>
    </w:p>
    <w:p w14:paraId="6AC95AE3"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4.4 </w:t>
      </w:r>
      <w:r w:rsidRPr="00587A9A">
        <w:rPr>
          <w:rFonts w:ascii="Calibri" w:eastAsia="STZhongsong" w:hAnsi="Calibri" w:cs="Calibri"/>
          <w:sz w:val="22"/>
          <w:lang w:eastAsia="zh-CN"/>
        </w:rPr>
        <w:tab/>
        <w:t xml:space="preserve">SNV shall not be obligated to reimburse the Service Provider for invoices received more than thirty (30) days </w:t>
      </w:r>
    </w:p>
    <w:p w14:paraId="18296031"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after completion of the Services, or thirty (30) days of SNV approval of the final invoice, whichever occurs later, unless </w:t>
      </w:r>
    </w:p>
    <w:p w14:paraId="12ADCE51"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the delay in submission is due to changes directed by SNV that require mutual agreement regarding the scope, </w:t>
      </w:r>
    </w:p>
    <w:p w14:paraId="523DB7CD"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schedule, and price adjustments. SNV shall not be obliged to make any further payments to the Service Provider for </w:t>
      </w:r>
    </w:p>
    <w:p w14:paraId="20560323"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Services executed after the date of </w:t>
      </w:r>
      <w:r w:rsidRPr="00587A9A">
        <w:rPr>
          <w:rFonts w:ascii="Calibri" w:eastAsia="STZhongsong" w:hAnsi="Calibri" w:cs="Calibri"/>
          <w:sz w:val="22"/>
          <w:lang w:eastAsia="zh-CN"/>
        </w:rPr>
        <w:tab/>
        <w:t xml:space="preserve">termination, and shall pay any balance still due to the Service Provider for Services </w:t>
      </w:r>
    </w:p>
    <w:p w14:paraId="3F672219" w14:textId="24C12285" w:rsidR="00905230" w:rsidRPr="00587A9A"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lastRenderedPageBreak/>
        <w:t>completed up until the termination date.</w:t>
      </w:r>
    </w:p>
    <w:p w14:paraId="7293ED00" w14:textId="77777777" w:rsidR="00905230" w:rsidRPr="00587A9A" w:rsidRDefault="00905230" w:rsidP="00905230">
      <w:pPr>
        <w:adjustRightInd w:val="0"/>
        <w:jc w:val="both"/>
        <w:rPr>
          <w:rFonts w:ascii="Calibri" w:eastAsia="STZhongsong" w:hAnsi="Calibri" w:cs="Calibri"/>
          <w:sz w:val="22"/>
          <w:lang w:eastAsia="zh-CN"/>
        </w:rPr>
      </w:pPr>
      <w:r w:rsidRPr="00587A9A">
        <w:rPr>
          <w:rFonts w:ascii="Calibri" w:eastAsia="STZhongsong" w:hAnsi="Calibri" w:cs="Calibri"/>
          <w:sz w:val="22"/>
          <w:lang w:eastAsia="zh-CN"/>
        </w:rPr>
        <w:t xml:space="preserve">4.5 </w:t>
      </w:r>
      <w:r w:rsidRPr="00587A9A">
        <w:rPr>
          <w:rFonts w:ascii="Calibri" w:eastAsia="STZhongsong" w:hAnsi="Calibri" w:cs="Calibri"/>
          <w:sz w:val="22"/>
          <w:lang w:eastAsia="zh-CN"/>
        </w:rPr>
        <w:tab/>
        <w:t>Payments shall be</w:t>
      </w:r>
      <w:r>
        <w:rPr>
          <w:rFonts w:ascii="Calibri" w:eastAsia="STZhongsong" w:hAnsi="Calibri" w:cs="Calibri"/>
          <w:sz w:val="22"/>
          <w:lang w:eastAsia="zh-CN"/>
        </w:rPr>
        <w:t xml:space="preserve"> </w:t>
      </w:r>
      <w:r w:rsidRPr="00587A9A">
        <w:rPr>
          <w:rFonts w:ascii="Calibri" w:eastAsia="STZhongsong" w:hAnsi="Calibri" w:cs="Calibri"/>
          <w:sz w:val="22"/>
          <w:lang w:eastAsia="zh-CN"/>
        </w:rPr>
        <w:t xml:space="preserve">made either by cheque to the address specified above or to the </w:t>
      </w:r>
      <w:r w:rsidRPr="00587A9A">
        <w:rPr>
          <w:rFonts w:ascii="Calibri" w:eastAsia="STZhongsong" w:hAnsi="Calibri" w:cs="Calibri"/>
          <w:sz w:val="22"/>
          <w:lang w:eastAsia="zh-CN"/>
        </w:rPr>
        <w:tab/>
        <w:t>nominated bank account as follows:</w:t>
      </w:r>
    </w:p>
    <w:tbl>
      <w:tblPr>
        <w:tblW w:w="3548" w:type="pct"/>
        <w:tblInd w:w="6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4209"/>
        <w:gridCol w:w="3196"/>
      </w:tblGrid>
      <w:tr w:rsidR="00905230" w:rsidRPr="00587A9A" w14:paraId="6CD37A0F" w14:textId="77777777" w:rsidTr="00306E4E">
        <w:trPr>
          <w:cantSplit/>
          <w:tblHeader/>
        </w:trPr>
        <w:tc>
          <w:tcPr>
            <w:tcW w:w="3763" w:type="dxa"/>
            <w:tcBorders>
              <w:bottom w:val="single" w:sz="12" w:space="0" w:color="000000"/>
            </w:tcBorders>
            <w:tcMar>
              <w:left w:w="115" w:type="dxa"/>
              <w:right w:w="115" w:type="dxa"/>
            </w:tcMar>
            <w:vAlign w:val="center"/>
          </w:tcPr>
          <w:p w14:paraId="2FF803A0" w14:textId="77777777" w:rsidR="00905230" w:rsidRPr="00587A9A" w:rsidRDefault="00905230" w:rsidP="009F6CE3">
            <w:pPr>
              <w:widowControl w:val="0"/>
              <w:spacing w:after="0"/>
              <w:jc w:val="both"/>
              <w:rPr>
                <w:rFonts w:ascii="Calibri" w:hAnsi="Calibri" w:cs="Calibri"/>
                <w:b/>
                <w:bCs/>
                <w:sz w:val="22"/>
              </w:rPr>
            </w:pPr>
          </w:p>
        </w:tc>
        <w:tc>
          <w:tcPr>
            <w:tcW w:w="2858" w:type="dxa"/>
            <w:tcBorders>
              <w:bottom w:val="single" w:sz="12" w:space="0" w:color="000000"/>
            </w:tcBorders>
            <w:vAlign w:val="center"/>
          </w:tcPr>
          <w:p w14:paraId="58AFD6E2" w14:textId="77777777" w:rsidR="00905230" w:rsidRPr="00587A9A" w:rsidRDefault="00905230" w:rsidP="009F6CE3">
            <w:pPr>
              <w:widowControl w:val="0"/>
              <w:spacing w:after="0"/>
              <w:jc w:val="both"/>
              <w:rPr>
                <w:rFonts w:ascii="Calibri" w:hAnsi="Calibri" w:cs="Calibri"/>
                <w:b/>
                <w:bCs/>
                <w:sz w:val="22"/>
              </w:rPr>
            </w:pPr>
          </w:p>
        </w:tc>
      </w:tr>
      <w:tr w:rsidR="00905230" w:rsidRPr="00587A9A" w14:paraId="617DEC54" w14:textId="77777777" w:rsidTr="00306E4E">
        <w:trPr>
          <w:cantSplit/>
        </w:trPr>
        <w:tc>
          <w:tcPr>
            <w:tcW w:w="3763" w:type="dxa"/>
            <w:tcBorders>
              <w:top w:val="single" w:sz="12" w:space="0" w:color="000000"/>
            </w:tcBorders>
          </w:tcPr>
          <w:p w14:paraId="07FE891D"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 xml:space="preserve">Account name: </w:t>
            </w:r>
          </w:p>
        </w:tc>
        <w:tc>
          <w:tcPr>
            <w:tcW w:w="2858" w:type="dxa"/>
            <w:tcBorders>
              <w:top w:val="single" w:sz="12" w:space="0" w:color="000000"/>
            </w:tcBorders>
          </w:tcPr>
          <w:p w14:paraId="4ADED428" w14:textId="5E0DBA7D" w:rsidR="00905230" w:rsidRPr="00587A9A" w:rsidRDefault="00954206" w:rsidP="009F6CE3">
            <w:pPr>
              <w:widowControl w:val="0"/>
              <w:spacing w:after="0"/>
              <w:jc w:val="both"/>
              <w:rPr>
                <w:rFonts w:ascii="Calibri" w:hAnsi="Calibri" w:cs="Calibri"/>
                <w:b/>
                <w:bCs/>
                <w:sz w:val="22"/>
              </w:rPr>
            </w:pPr>
            <w:r>
              <w:rPr>
                <w:rFonts w:ascii="Calibri" w:hAnsi="Calibri" w:cs="Calibri"/>
                <w:b/>
                <w:bCs/>
                <w:sz w:val="22"/>
              </w:rPr>
              <w:t>xxx</w:t>
            </w:r>
          </w:p>
        </w:tc>
      </w:tr>
      <w:tr w:rsidR="00905230" w:rsidRPr="00587A9A" w14:paraId="66987CA5" w14:textId="77777777" w:rsidTr="00306E4E">
        <w:trPr>
          <w:cantSplit/>
        </w:trPr>
        <w:tc>
          <w:tcPr>
            <w:tcW w:w="3763" w:type="dxa"/>
          </w:tcPr>
          <w:p w14:paraId="36E03EA3"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 xml:space="preserve">Account number: </w:t>
            </w:r>
          </w:p>
        </w:tc>
        <w:tc>
          <w:tcPr>
            <w:tcW w:w="2858" w:type="dxa"/>
          </w:tcPr>
          <w:p w14:paraId="53CFD12D" w14:textId="3F360F8A" w:rsidR="00905230" w:rsidRPr="00587A9A" w:rsidRDefault="00954206" w:rsidP="009F6CE3">
            <w:pPr>
              <w:widowControl w:val="0"/>
              <w:spacing w:after="0"/>
              <w:jc w:val="both"/>
              <w:rPr>
                <w:rFonts w:ascii="Calibri" w:hAnsi="Calibri" w:cs="Calibri"/>
                <w:b/>
                <w:bCs/>
                <w:sz w:val="22"/>
              </w:rPr>
            </w:pPr>
            <w:r>
              <w:rPr>
                <w:rFonts w:ascii="Calibri" w:hAnsi="Calibri" w:cs="Calibri"/>
                <w:b/>
                <w:bCs/>
                <w:sz w:val="22"/>
              </w:rPr>
              <w:t>xxx</w:t>
            </w:r>
          </w:p>
        </w:tc>
      </w:tr>
      <w:tr w:rsidR="00905230" w:rsidRPr="00587A9A" w14:paraId="0DC99E6E" w14:textId="77777777" w:rsidTr="00306E4E">
        <w:trPr>
          <w:cantSplit/>
        </w:trPr>
        <w:tc>
          <w:tcPr>
            <w:tcW w:w="3763" w:type="dxa"/>
          </w:tcPr>
          <w:p w14:paraId="02F2A2DB"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 xml:space="preserve">Bank: </w:t>
            </w:r>
          </w:p>
        </w:tc>
        <w:tc>
          <w:tcPr>
            <w:tcW w:w="2858" w:type="dxa"/>
          </w:tcPr>
          <w:p w14:paraId="315E6807" w14:textId="77777777" w:rsidR="00905230" w:rsidRPr="00587A9A" w:rsidRDefault="00905230" w:rsidP="009F6CE3">
            <w:pPr>
              <w:widowControl w:val="0"/>
              <w:spacing w:after="0"/>
              <w:jc w:val="both"/>
              <w:rPr>
                <w:rFonts w:ascii="Calibri" w:hAnsi="Calibri" w:cs="Calibri"/>
                <w:b/>
                <w:bCs/>
                <w:sz w:val="22"/>
              </w:rPr>
            </w:pPr>
            <w:r>
              <w:rPr>
                <w:rFonts w:ascii="Calibri" w:hAnsi="Calibri" w:cs="Calibri"/>
                <w:b/>
                <w:bCs/>
                <w:sz w:val="22"/>
              </w:rPr>
              <w:t>BCEL</w:t>
            </w:r>
          </w:p>
        </w:tc>
      </w:tr>
      <w:tr w:rsidR="00905230" w:rsidRPr="00587A9A" w14:paraId="7E1274C1" w14:textId="77777777" w:rsidTr="00306E4E">
        <w:trPr>
          <w:cantSplit/>
        </w:trPr>
        <w:tc>
          <w:tcPr>
            <w:tcW w:w="3763" w:type="dxa"/>
          </w:tcPr>
          <w:p w14:paraId="0ACF89D4"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 xml:space="preserve">Branch: </w:t>
            </w:r>
          </w:p>
        </w:tc>
        <w:tc>
          <w:tcPr>
            <w:tcW w:w="2858" w:type="dxa"/>
          </w:tcPr>
          <w:p w14:paraId="56E72F67" w14:textId="77777777" w:rsidR="00905230" w:rsidRPr="00587A9A" w:rsidRDefault="00905230" w:rsidP="009F6CE3">
            <w:pPr>
              <w:widowControl w:val="0"/>
              <w:spacing w:after="0"/>
              <w:jc w:val="both"/>
              <w:rPr>
                <w:rFonts w:ascii="Calibri" w:hAnsi="Calibri" w:cs="Calibri"/>
                <w:b/>
                <w:bCs/>
                <w:sz w:val="22"/>
              </w:rPr>
            </w:pPr>
            <w:r>
              <w:rPr>
                <w:rFonts w:ascii="Calibri" w:hAnsi="Calibri" w:cs="Calibri"/>
                <w:b/>
                <w:bCs/>
                <w:sz w:val="22"/>
              </w:rPr>
              <w:t>Vientiane Capital, Laos</w:t>
            </w:r>
          </w:p>
        </w:tc>
      </w:tr>
      <w:tr w:rsidR="00905230" w:rsidRPr="00587A9A" w14:paraId="7D7FEB10" w14:textId="77777777" w:rsidTr="00306E4E">
        <w:trPr>
          <w:cantSplit/>
        </w:trPr>
        <w:tc>
          <w:tcPr>
            <w:tcW w:w="3763" w:type="dxa"/>
          </w:tcPr>
          <w:p w14:paraId="2516175C"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 xml:space="preserve">Swift code: </w:t>
            </w:r>
          </w:p>
        </w:tc>
        <w:tc>
          <w:tcPr>
            <w:tcW w:w="2858" w:type="dxa"/>
          </w:tcPr>
          <w:p w14:paraId="5B8AF904" w14:textId="77777777" w:rsidR="00905230" w:rsidRPr="00587A9A" w:rsidRDefault="00905230" w:rsidP="009F6CE3">
            <w:pPr>
              <w:widowControl w:val="0"/>
              <w:spacing w:after="0"/>
              <w:jc w:val="both"/>
              <w:rPr>
                <w:rFonts w:ascii="Calibri" w:hAnsi="Calibri" w:cs="Calibri"/>
                <w:b/>
                <w:bCs/>
                <w:sz w:val="22"/>
              </w:rPr>
            </w:pPr>
            <w:r>
              <w:rPr>
                <w:rFonts w:ascii="Calibri" w:hAnsi="Calibri" w:cs="Calibri"/>
                <w:b/>
                <w:bCs/>
                <w:sz w:val="22"/>
              </w:rPr>
              <w:t>COEBLALA</w:t>
            </w:r>
          </w:p>
        </w:tc>
      </w:tr>
    </w:tbl>
    <w:p w14:paraId="04E39CCB" w14:textId="77777777" w:rsidR="00905230" w:rsidRPr="00587A9A" w:rsidRDefault="00905230" w:rsidP="00905230">
      <w:pPr>
        <w:adjustRightInd w:val="0"/>
        <w:jc w:val="both"/>
        <w:rPr>
          <w:rFonts w:ascii="Calibri" w:eastAsia="STZhongsong" w:hAnsi="Calibri" w:cs="Calibri"/>
          <w:sz w:val="22"/>
          <w:lang w:eastAsia="zh-CN"/>
        </w:rPr>
      </w:pPr>
      <w:r w:rsidRPr="00587A9A">
        <w:rPr>
          <w:rFonts w:ascii="Calibri" w:hAnsi="Calibri" w:cs="Calibri"/>
          <w:sz w:val="22"/>
        </w:rPr>
        <w:t>Any alternative payment method requires prior written approval from SNV.</w:t>
      </w:r>
    </w:p>
    <w:p w14:paraId="2B02D471" w14:textId="77777777" w:rsidR="00905230" w:rsidRPr="00587A9A" w:rsidRDefault="00905230" w:rsidP="00905230">
      <w:pPr>
        <w:pStyle w:val="ListParagraph"/>
        <w:numPr>
          <w:ilvl w:val="0"/>
          <w:numId w:val="29"/>
        </w:numPr>
        <w:spacing w:after="160" w:line="240" w:lineRule="auto"/>
        <w:jc w:val="both"/>
        <w:rPr>
          <w:rFonts w:ascii="Calibri" w:hAnsi="Calibri" w:cs="Calibri"/>
          <w:b/>
          <w:bCs/>
          <w:sz w:val="22"/>
        </w:rPr>
      </w:pPr>
      <w:r w:rsidRPr="00587A9A">
        <w:rPr>
          <w:rFonts w:ascii="Calibri" w:hAnsi="Calibri" w:cs="Calibri"/>
          <w:b/>
          <w:bCs/>
          <w:sz w:val="22"/>
        </w:rPr>
        <w:t>TERM AND TERMINATION</w:t>
      </w:r>
    </w:p>
    <w:p w14:paraId="269CAB79" w14:textId="77777777" w:rsidR="00905230" w:rsidRPr="00387C1F" w:rsidRDefault="00905230" w:rsidP="00905230">
      <w:pPr>
        <w:jc w:val="both"/>
        <w:rPr>
          <w:rFonts w:ascii="Calibri" w:hAnsi="Calibri" w:cs="Calibri"/>
          <w:b/>
          <w:bCs/>
          <w:sz w:val="22"/>
        </w:rPr>
      </w:pPr>
      <w:r w:rsidRPr="00587A9A">
        <w:rPr>
          <w:rFonts w:ascii="Calibri" w:hAnsi="Calibri" w:cs="Calibri"/>
          <w:sz w:val="22"/>
        </w:rPr>
        <w:t xml:space="preserve">This Agreement will commence on the Effective Date and remain in effect until terminated in accordance with the provisions set forth herein or for an initial period of </w:t>
      </w:r>
      <w:r>
        <w:rPr>
          <w:rFonts w:ascii="Calibri" w:hAnsi="Calibri" w:cs="Calibri"/>
          <w:sz w:val="22"/>
        </w:rPr>
        <w:t>44 days (from the Signature date to end of December 2025)</w:t>
      </w:r>
      <w:r w:rsidRPr="00587A9A">
        <w:rPr>
          <w:rFonts w:ascii="Calibri" w:hAnsi="Calibri" w:cs="Calibri"/>
          <w:sz w:val="22"/>
        </w:rPr>
        <w:t>(the "</w:t>
      </w:r>
      <w:r w:rsidRPr="00587A9A">
        <w:rPr>
          <w:rFonts w:ascii="Calibri" w:hAnsi="Calibri" w:cs="Calibri"/>
          <w:b/>
          <w:bCs/>
          <w:sz w:val="22"/>
        </w:rPr>
        <w:t>Initial Term</w:t>
      </w:r>
      <w:r w:rsidRPr="00587A9A">
        <w:rPr>
          <w:rFonts w:ascii="Calibri" w:hAnsi="Calibri" w:cs="Calibri"/>
          <w:sz w:val="22"/>
        </w:rPr>
        <w:t>"). The Agreement may renew for one (1) year upon written agreement between the Parties, through their Key Personnel at least thirty (30) days prior to the end of the Initial Term (“</w:t>
      </w:r>
      <w:r w:rsidRPr="00587A9A">
        <w:rPr>
          <w:rFonts w:ascii="Calibri" w:hAnsi="Calibri" w:cs="Calibri"/>
          <w:b/>
          <w:bCs/>
          <w:sz w:val="22"/>
        </w:rPr>
        <w:t>Extended Term</w:t>
      </w:r>
      <w:r w:rsidRPr="00587A9A">
        <w:rPr>
          <w:rFonts w:ascii="Calibri" w:hAnsi="Calibri" w:cs="Calibri"/>
          <w:sz w:val="22"/>
        </w:rPr>
        <w:t xml:space="preserve">”). Term means collectively the Initial Term of this Agreement and any Extended Term as defined in this Agreement. All terms and conditions of this Agreement shall continue to apply during the Extended Term. No amendment or addendum is required for any Extended Term. </w:t>
      </w:r>
    </w:p>
    <w:p w14:paraId="33BF3497" w14:textId="77777777" w:rsidR="009F6CE3" w:rsidRDefault="00905230" w:rsidP="009F6CE3">
      <w:pPr>
        <w:pStyle w:val="ListParagraph"/>
        <w:numPr>
          <w:ilvl w:val="0"/>
          <w:numId w:val="29"/>
        </w:numPr>
        <w:spacing w:before="120" w:after="0" w:line="276" w:lineRule="auto"/>
        <w:jc w:val="both"/>
        <w:rPr>
          <w:rFonts w:ascii="Calibri" w:eastAsia="Aptos" w:hAnsi="Calibri" w:cs="Calibri"/>
          <w:sz w:val="22"/>
        </w:rPr>
      </w:pPr>
      <w:r w:rsidRPr="0075489A">
        <w:rPr>
          <w:rFonts w:ascii="Calibri" w:eastAsia="Aptos" w:hAnsi="Calibri" w:cs="Calibri"/>
          <w:sz w:val="22"/>
        </w:rPr>
        <w:t xml:space="preserve">The Terms and Conditions attached hereto as Attachment 1 are incorporated into this Agreement mutatis </w:t>
      </w:r>
    </w:p>
    <w:p w14:paraId="6AE1F7BB" w14:textId="77777777" w:rsidR="009F6CE3" w:rsidRPr="009F6CE3" w:rsidRDefault="00905230" w:rsidP="009F6CE3">
      <w:pPr>
        <w:spacing w:before="120" w:after="0" w:line="276" w:lineRule="auto"/>
        <w:jc w:val="both"/>
        <w:rPr>
          <w:rFonts w:ascii="Calibri" w:eastAsia="Aptos" w:hAnsi="Calibri" w:cs="Calibri"/>
          <w:sz w:val="22"/>
        </w:rPr>
      </w:pPr>
      <w:r w:rsidRPr="009F6CE3">
        <w:rPr>
          <w:rFonts w:ascii="Calibri" w:eastAsia="Aptos" w:hAnsi="Calibri" w:cs="Calibri"/>
          <w:sz w:val="22"/>
        </w:rPr>
        <w:t xml:space="preserve">mutandis as though originally set forth herein, subject only to the following amendments (which shall amend and </w:t>
      </w:r>
    </w:p>
    <w:p w14:paraId="636B122D" w14:textId="79E9A1F6" w:rsidR="00905230" w:rsidRPr="009F6CE3" w:rsidRDefault="00905230" w:rsidP="009F6CE3">
      <w:pPr>
        <w:spacing w:before="120" w:after="0" w:line="276" w:lineRule="auto"/>
        <w:ind w:left="227" w:hanging="227"/>
        <w:jc w:val="both"/>
        <w:rPr>
          <w:rFonts w:ascii="Calibri" w:eastAsia="Aptos" w:hAnsi="Calibri" w:cs="Calibri"/>
          <w:sz w:val="22"/>
        </w:rPr>
      </w:pPr>
      <w:r w:rsidRPr="009F6CE3">
        <w:rPr>
          <w:rFonts w:ascii="Calibri" w:eastAsia="Aptos" w:hAnsi="Calibri" w:cs="Calibri"/>
          <w:sz w:val="22"/>
        </w:rPr>
        <w:t>replace the terms of the Terms and Conditions for purposes of this Agreement only).</w:t>
      </w:r>
    </w:p>
    <w:p w14:paraId="1DA544A8" w14:textId="77777777" w:rsidR="00905230" w:rsidRPr="00BC7D87" w:rsidRDefault="00905230" w:rsidP="00905230">
      <w:pPr>
        <w:spacing w:before="120" w:after="120" w:line="276" w:lineRule="auto"/>
        <w:jc w:val="both"/>
        <w:rPr>
          <w:rFonts w:ascii="Calibri" w:eastAsia="Aptos" w:hAnsi="Calibri" w:cs="Calibri"/>
          <w:sz w:val="10"/>
          <w:szCs w:val="8"/>
        </w:rPr>
      </w:pPr>
    </w:p>
    <w:p w14:paraId="1F101A45" w14:textId="1599DE02" w:rsidR="00905230" w:rsidRPr="009F6CE3" w:rsidRDefault="00905230" w:rsidP="009F6CE3">
      <w:pPr>
        <w:spacing w:after="0" w:line="240" w:lineRule="auto"/>
        <w:jc w:val="both"/>
        <w:rPr>
          <w:rFonts w:ascii="Calibri" w:hAnsi="Calibri" w:cs="Calibri"/>
          <w:b/>
          <w:bCs/>
          <w:sz w:val="22"/>
        </w:rPr>
      </w:pPr>
      <w:r w:rsidRPr="0075489A">
        <w:rPr>
          <w:rFonts w:ascii="Calibri" w:hAnsi="Calibri" w:cs="Calibri"/>
          <w:b/>
          <w:sz w:val="22"/>
        </w:rPr>
        <w:t>AGREED AND EXECUTED</w:t>
      </w:r>
      <w:r w:rsidRPr="0075489A">
        <w:rPr>
          <w:rFonts w:ascii="Calibri" w:hAnsi="Calibri" w:cs="Calibri"/>
          <w:sz w:val="22"/>
        </w:rPr>
        <w:t xml:space="preserve"> on the date of last signature</w:t>
      </w:r>
      <w:r w:rsidRPr="0075489A">
        <w:rPr>
          <w:rFonts w:ascii="Calibri" w:hAnsi="Calibri" w:cs="Calibri"/>
          <w:b/>
          <w:bCs/>
          <w:sz w:val="22"/>
        </w:rPr>
        <w:t xml:space="preserve"> </w:t>
      </w:r>
      <w:r w:rsidRPr="0075489A">
        <w:rPr>
          <w:rFonts w:ascii="Calibri" w:hAnsi="Calibri" w:cs="Calibri"/>
          <w:sz w:val="22"/>
        </w:rPr>
        <w:t>(“</w:t>
      </w:r>
      <w:r w:rsidRPr="0075489A">
        <w:rPr>
          <w:rFonts w:ascii="Calibri" w:hAnsi="Calibri" w:cs="Calibri"/>
          <w:b/>
          <w:bCs/>
          <w:sz w:val="22"/>
        </w:rPr>
        <w:t>Effective Date</w:t>
      </w:r>
      <w:r w:rsidRPr="0075489A">
        <w:rPr>
          <w:rFonts w:ascii="Calibri" w:hAnsi="Calibri" w:cs="Calibri"/>
          <w:sz w:val="22"/>
        </w:rPr>
        <w:t xml:space="preserve">”): </w:t>
      </w:r>
    </w:p>
    <w:tbl>
      <w:tblPr>
        <w:tblW w:w="5705" w:type="pct"/>
        <w:tblLook w:val="01E0" w:firstRow="1" w:lastRow="1" w:firstColumn="1" w:lastColumn="1" w:noHBand="0" w:noVBand="0"/>
      </w:tblPr>
      <w:tblGrid>
        <w:gridCol w:w="3329"/>
        <w:gridCol w:w="8613"/>
      </w:tblGrid>
      <w:tr w:rsidR="00905230" w:rsidRPr="00587A9A" w14:paraId="18B81468" w14:textId="77777777" w:rsidTr="00306E4E">
        <w:trPr>
          <w:cantSplit/>
        </w:trPr>
        <w:tc>
          <w:tcPr>
            <w:tcW w:w="5000" w:type="pct"/>
            <w:gridSpan w:val="2"/>
          </w:tcPr>
          <w:p w14:paraId="47CC83CF" w14:textId="77777777" w:rsidR="00905230" w:rsidRPr="00587A9A" w:rsidRDefault="00905230" w:rsidP="009F6CE3">
            <w:pPr>
              <w:spacing w:after="0"/>
              <w:jc w:val="both"/>
              <w:rPr>
                <w:rFonts w:ascii="Calibri" w:hAnsi="Calibri" w:cs="Calibri"/>
                <w:b/>
                <w:bCs/>
                <w:sz w:val="22"/>
              </w:rPr>
            </w:pPr>
            <w:r w:rsidRPr="00587A9A">
              <w:rPr>
                <w:rFonts w:ascii="Calibri" w:hAnsi="Calibri" w:cs="Calibri"/>
                <w:b/>
                <w:bCs/>
                <w:sz w:val="22"/>
              </w:rPr>
              <w:t xml:space="preserve">Stichting SNV Nederlandse Ontwikkelingsorganisatie </w:t>
            </w:r>
          </w:p>
          <w:p w14:paraId="0BE985A0" w14:textId="77777777" w:rsidR="00905230" w:rsidRPr="004D1215" w:rsidRDefault="00905230" w:rsidP="009F6CE3">
            <w:pPr>
              <w:spacing w:after="0"/>
              <w:jc w:val="both"/>
              <w:rPr>
                <w:rFonts w:ascii="Calibri" w:hAnsi="Calibri" w:cs="Calibri"/>
                <w:b/>
                <w:bCs/>
                <w:sz w:val="22"/>
              </w:rPr>
            </w:pPr>
            <w:r w:rsidRPr="00587A9A">
              <w:rPr>
                <w:rFonts w:ascii="Calibri" w:hAnsi="Calibri" w:cs="Calibri"/>
                <w:b/>
                <w:bCs/>
                <w:sz w:val="22"/>
              </w:rPr>
              <w:t>(SNV Netherlands Development Organisation)</w:t>
            </w:r>
          </w:p>
        </w:tc>
      </w:tr>
      <w:tr w:rsidR="00905230" w:rsidRPr="00587A9A" w14:paraId="5195CF59" w14:textId="77777777" w:rsidTr="00306E4E">
        <w:trPr>
          <w:cantSplit/>
        </w:trPr>
        <w:tc>
          <w:tcPr>
            <w:tcW w:w="5000" w:type="pct"/>
            <w:gridSpan w:val="2"/>
          </w:tcPr>
          <w:p w14:paraId="68F3A5FB"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p>
          <w:p w14:paraId="663383F8" w14:textId="77777777" w:rsidR="00905230" w:rsidRDefault="00905230" w:rsidP="009F6CE3">
            <w:pPr>
              <w:autoSpaceDE w:val="0"/>
              <w:autoSpaceDN w:val="0"/>
              <w:adjustRightInd w:val="0"/>
              <w:spacing w:after="0"/>
              <w:jc w:val="both"/>
              <w:rPr>
                <w:rFonts w:ascii="Calibri" w:hAnsi="Calibri" w:cs="Calibri"/>
                <w:b/>
                <w:sz w:val="22"/>
              </w:rPr>
            </w:pPr>
          </w:p>
          <w:p w14:paraId="615AAF9C" w14:textId="77777777" w:rsidR="00905230" w:rsidRPr="00587A9A" w:rsidRDefault="00905230" w:rsidP="009F6CE3">
            <w:pPr>
              <w:autoSpaceDE w:val="0"/>
              <w:autoSpaceDN w:val="0"/>
              <w:adjustRightInd w:val="0"/>
              <w:spacing w:after="0"/>
              <w:jc w:val="both"/>
              <w:rPr>
                <w:rFonts w:ascii="Calibri" w:hAnsi="Calibri" w:cs="Calibri"/>
                <w:b/>
                <w:sz w:val="22"/>
              </w:rPr>
            </w:pPr>
          </w:p>
          <w:p w14:paraId="6F0FF0CD"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r w:rsidRPr="00587A9A">
              <w:rPr>
                <w:rFonts w:ascii="Calibri" w:hAnsi="Calibri" w:cs="Calibri"/>
                <w:b/>
                <w:sz w:val="22"/>
              </w:rPr>
              <w:t>____________________________</w:t>
            </w:r>
          </w:p>
        </w:tc>
      </w:tr>
      <w:tr w:rsidR="00905230" w:rsidRPr="00587A9A" w14:paraId="01FD7457" w14:textId="77777777" w:rsidTr="00306E4E">
        <w:trPr>
          <w:cantSplit/>
        </w:trPr>
        <w:tc>
          <w:tcPr>
            <w:tcW w:w="1394" w:type="pct"/>
          </w:tcPr>
          <w:p w14:paraId="7B40724E"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r w:rsidRPr="00587A9A">
              <w:rPr>
                <w:rFonts w:ascii="Calibri" w:hAnsi="Calibri" w:cs="Calibri"/>
                <w:b/>
                <w:sz w:val="22"/>
              </w:rPr>
              <w:t>By:</w:t>
            </w:r>
            <w:r>
              <w:rPr>
                <w:rFonts w:ascii="Calibri" w:hAnsi="Calibri" w:cs="Calibri"/>
                <w:b/>
                <w:sz w:val="22"/>
              </w:rPr>
              <w:t xml:space="preserve"> Alex Grumbley</w:t>
            </w:r>
          </w:p>
        </w:tc>
        <w:tc>
          <w:tcPr>
            <w:tcW w:w="3605" w:type="pct"/>
          </w:tcPr>
          <w:p w14:paraId="726E0688"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p>
        </w:tc>
      </w:tr>
      <w:tr w:rsidR="00905230" w:rsidRPr="00587A9A" w14:paraId="648C740B" w14:textId="77777777" w:rsidTr="00306E4E">
        <w:trPr>
          <w:cantSplit/>
          <w:trHeight w:val="106"/>
        </w:trPr>
        <w:tc>
          <w:tcPr>
            <w:tcW w:w="1394" w:type="pct"/>
          </w:tcPr>
          <w:p w14:paraId="7364D47E"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r w:rsidRPr="00587A9A">
              <w:rPr>
                <w:rFonts w:ascii="Calibri" w:hAnsi="Calibri" w:cs="Calibri"/>
                <w:b/>
                <w:sz w:val="22"/>
              </w:rPr>
              <w:t>Title:</w:t>
            </w:r>
            <w:r>
              <w:rPr>
                <w:rFonts w:ascii="Calibri" w:hAnsi="Calibri" w:cs="Calibri"/>
                <w:b/>
                <w:sz w:val="22"/>
              </w:rPr>
              <w:t xml:space="preserve"> Country Director, Laos</w:t>
            </w:r>
          </w:p>
          <w:p w14:paraId="7E38CA07"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r w:rsidRPr="00587A9A">
              <w:rPr>
                <w:rFonts w:ascii="Calibri" w:hAnsi="Calibri" w:cs="Calibri"/>
                <w:b/>
                <w:sz w:val="22"/>
              </w:rPr>
              <w:t>Place:</w:t>
            </w:r>
            <w:r>
              <w:rPr>
                <w:rFonts w:ascii="Calibri" w:hAnsi="Calibri" w:cs="Calibri"/>
                <w:b/>
                <w:sz w:val="22"/>
              </w:rPr>
              <w:t xml:space="preserve"> Vientiane Capital, Laos</w:t>
            </w:r>
          </w:p>
          <w:p w14:paraId="63AB60CF"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r w:rsidRPr="00587A9A">
              <w:rPr>
                <w:rFonts w:ascii="Calibri" w:hAnsi="Calibri" w:cs="Calibri"/>
                <w:b/>
                <w:sz w:val="22"/>
              </w:rPr>
              <w:t>Date:</w:t>
            </w:r>
            <w:r>
              <w:rPr>
                <w:rFonts w:ascii="Calibri" w:hAnsi="Calibri" w:cs="Calibri"/>
                <w:b/>
                <w:sz w:val="22"/>
              </w:rPr>
              <w:t xml:space="preserve"> 29 Sep 2025</w:t>
            </w:r>
          </w:p>
        </w:tc>
        <w:tc>
          <w:tcPr>
            <w:tcW w:w="3605" w:type="pct"/>
          </w:tcPr>
          <w:p w14:paraId="40ADBF30"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p>
        </w:tc>
      </w:tr>
    </w:tbl>
    <w:p w14:paraId="7B4CC181" w14:textId="77777777" w:rsidR="00905230" w:rsidRPr="00BC7D87" w:rsidRDefault="00905230" w:rsidP="00905230">
      <w:pPr>
        <w:autoSpaceDE w:val="0"/>
        <w:autoSpaceDN w:val="0"/>
        <w:adjustRightInd w:val="0"/>
        <w:jc w:val="both"/>
        <w:rPr>
          <w:rFonts w:ascii="Calibri" w:hAnsi="Calibri" w:cs="Calibri"/>
          <w:sz w:val="8"/>
          <w:szCs w:val="8"/>
        </w:rPr>
      </w:pPr>
    </w:p>
    <w:tbl>
      <w:tblPr>
        <w:tblW w:w="5000" w:type="pct"/>
        <w:tblLook w:val="01E0" w:firstRow="1" w:lastRow="1" w:firstColumn="1" w:lastColumn="1" w:noHBand="0" w:noVBand="0"/>
      </w:tblPr>
      <w:tblGrid>
        <w:gridCol w:w="3486"/>
        <w:gridCol w:w="6980"/>
      </w:tblGrid>
      <w:tr w:rsidR="00905230" w:rsidRPr="00587A9A" w14:paraId="398BFAC0" w14:textId="77777777" w:rsidTr="00306E4E">
        <w:trPr>
          <w:cantSplit/>
        </w:trPr>
        <w:tc>
          <w:tcPr>
            <w:tcW w:w="5000" w:type="pct"/>
            <w:gridSpan w:val="2"/>
          </w:tcPr>
          <w:p w14:paraId="4AA86733" w14:textId="77777777" w:rsidR="00905230" w:rsidRPr="00587A9A" w:rsidRDefault="00905230" w:rsidP="00306E4E">
            <w:pPr>
              <w:jc w:val="both"/>
              <w:rPr>
                <w:rFonts w:ascii="Calibri" w:hAnsi="Calibri" w:cs="Calibri"/>
                <w:b/>
                <w:sz w:val="22"/>
              </w:rPr>
            </w:pPr>
            <w:r>
              <w:rPr>
                <w:rFonts w:ascii="Calibri" w:hAnsi="Calibri" w:cs="Calibri"/>
                <w:b/>
                <w:sz w:val="22"/>
              </w:rPr>
              <w:t>Service Provider:</w:t>
            </w:r>
          </w:p>
        </w:tc>
      </w:tr>
      <w:tr w:rsidR="00905230" w:rsidRPr="00587A9A" w14:paraId="12F5D40D" w14:textId="77777777" w:rsidTr="00306E4E">
        <w:trPr>
          <w:cantSplit/>
        </w:trPr>
        <w:tc>
          <w:tcPr>
            <w:tcW w:w="5000" w:type="pct"/>
            <w:gridSpan w:val="2"/>
          </w:tcPr>
          <w:p w14:paraId="4A1F6ED1" w14:textId="77777777" w:rsidR="00905230" w:rsidRDefault="00905230" w:rsidP="00306E4E">
            <w:pPr>
              <w:autoSpaceDE w:val="0"/>
              <w:autoSpaceDN w:val="0"/>
              <w:adjustRightInd w:val="0"/>
              <w:jc w:val="both"/>
              <w:rPr>
                <w:rFonts w:ascii="Calibri" w:hAnsi="Calibri" w:cs="Calibri"/>
                <w:b/>
                <w:sz w:val="22"/>
              </w:rPr>
            </w:pPr>
          </w:p>
          <w:p w14:paraId="32EB2450" w14:textId="77777777" w:rsidR="00905230" w:rsidRPr="00587A9A" w:rsidRDefault="00905230" w:rsidP="00306E4E">
            <w:pPr>
              <w:autoSpaceDE w:val="0"/>
              <w:autoSpaceDN w:val="0"/>
              <w:adjustRightInd w:val="0"/>
              <w:jc w:val="both"/>
              <w:rPr>
                <w:rFonts w:ascii="Calibri" w:hAnsi="Calibri" w:cs="Calibri"/>
                <w:b/>
                <w:sz w:val="22"/>
              </w:rPr>
            </w:pPr>
          </w:p>
          <w:p w14:paraId="01DCE97B" w14:textId="77777777" w:rsidR="00905230" w:rsidRPr="00587A9A" w:rsidRDefault="00905230" w:rsidP="00306E4E">
            <w:pPr>
              <w:autoSpaceDE w:val="0"/>
              <w:autoSpaceDN w:val="0"/>
              <w:adjustRightInd w:val="0"/>
              <w:ind w:left="540" w:hanging="540"/>
              <w:jc w:val="both"/>
              <w:rPr>
                <w:rFonts w:ascii="Calibri" w:hAnsi="Calibri" w:cs="Calibri"/>
                <w:b/>
                <w:sz w:val="22"/>
              </w:rPr>
            </w:pPr>
            <w:r w:rsidRPr="00587A9A">
              <w:rPr>
                <w:rFonts w:ascii="Calibri" w:hAnsi="Calibri" w:cs="Calibri"/>
                <w:b/>
                <w:sz w:val="22"/>
              </w:rPr>
              <w:t>____________________________</w:t>
            </w:r>
          </w:p>
        </w:tc>
      </w:tr>
      <w:tr w:rsidR="00905230" w:rsidRPr="00587A9A" w14:paraId="46CEB4CB" w14:textId="77777777" w:rsidTr="00306E4E">
        <w:trPr>
          <w:cantSplit/>
        </w:trPr>
        <w:tc>
          <w:tcPr>
            <w:tcW w:w="825" w:type="pct"/>
          </w:tcPr>
          <w:tbl>
            <w:tblPr>
              <w:tblW w:w="3270" w:type="dxa"/>
              <w:tblLook w:val="01E0" w:firstRow="1" w:lastRow="1" w:firstColumn="1" w:lastColumn="1" w:noHBand="0" w:noVBand="0"/>
            </w:tblPr>
            <w:tblGrid>
              <w:gridCol w:w="3270"/>
            </w:tblGrid>
            <w:tr w:rsidR="00905230" w:rsidRPr="00587A9A" w14:paraId="28BD6D44" w14:textId="77777777" w:rsidTr="00306E4E">
              <w:trPr>
                <w:cantSplit/>
              </w:trPr>
              <w:tc>
                <w:tcPr>
                  <w:tcW w:w="5000" w:type="pct"/>
                </w:tcPr>
                <w:p w14:paraId="7BD4AB52" w14:textId="228CB2DA" w:rsidR="00905230" w:rsidRPr="00587A9A" w:rsidRDefault="00905230" w:rsidP="00306E4E">
                  <w:pPr>
                    <w:autoSpaceDE w:val="0"/>
                    <w:autoSpaceDN w:val="0"/>
                    <w:adjustRightInd w:val="0"/>
                    <w:ind w:left="540" w:hanging="540"/>
                    <w:jc w:val="both"/>
                    <w:rPr>
                      <w:rFonts w:ascii="Calibri" w:hAnsi="Calibri" w:cs="Calibri"/>
                      <w:b/>
                      <w:sz w:val="22"/>
                    </w:rPr>
                  </w:pPr>
                  <w:r w:rsidRPr="00587A9A">
                    <w:rPr>
                      <w:rFonts w:ascii="Calibri" w:hAnsi="Calibri" w:cs="Calibri"/>
                      <w:b/>
                      <w:sz w:val="22"/>
                    </w:rPr>
                    <w:t>By:</w:t>
                  </w:r>
                  <w:r>
                    <w:rPr>
                      <w:rFonts w:ascii="Calibri" w:hAnsi="Calibri" w:cs="Calibri"/>
                      <w:b/>
                      <w:sz w:val="22"/>
                    </w:rPr>
                    <w:t xml:space="preserve"> </w:t>
                  </w:r>
                </w:p>
              </w:tc>
            </w:tr>
            <w:tr w:rsidR="00905230" w:rsidRPr="00587A9A" w14:paraId="00C52C1B" w14:textId="77777777" w:rsidTr="00306E4E">
              <w:trPr>
                <w:cantSplit/>
                <w:trHeight w:val="106"/>
              </w:trPr>
              <w:tc>
                <w:tcPr>
                  <w:tcW w:w="5000" w:type="pct"/>
                </w:tcPr>
                <w:p w14:paraId="06158294" w14:textId="2CCF2A0B" w:rsidR="00905230" w:rsidRPr="00587A9A" w:rsidRDefault="00905230" w:rsidP="00306E4E">
                  <w:pPr>
                    <w:autoSpaceDE w:val="0"/>
                    <w:autoSpaceDN w:val="0"/>
                    <w:adjustRightInd w:val="0"/>
                    <w:ind w:left="540" w:hanging="540"/>
                    <w:jc w:val="both"/>
                    <w:rPr>
                      <w:rFonts w:ascii="Calibri" w:hAnsi="Calibri" w:cs="Calibri"/>
                      <w:b/>
                      <w:sz w:val="22"/>
                    </w:rPr>
                  </w:pPr>
                  <w:r w:rsidRPr="00587A9A">
                    <w:rPr>
                      <w:rFonts w:ascii="Calibri" w:hAnsi="Calibri" w:cs="Calibri"/>
                      <w:b/>
                      <w:sz w:val="22"/>
                    </w:rPr>
                    <w:t>Title:</w:t>
                  </w:r>
                </w:p>
                <w:p w14:paraId="023F1613" w14:textId="77777777" w:rsidR="00905230" w:rsidRPr="00587A9A" w:rsidRDefault="00905230" w:rsidP="00306E4E">
                  <w:pPr>
                    <w:autoSpaceDE w:val="0"/>
                    <w:autoSpaceDN w:val="0"/>
                    <w:adjustRightInd w:val="0"/>
                    <w:ind w:left="540" w:hanging="540"/>
                    <w:jc w:val="both"/>
                    <w:rPr>
                      <w:rFonts w:ascii="Calibri" w:hAnsi="Calibri" w:cs="Calibri"/>
                      <w:b/>
                      <w:sz w:val="22"/>
                    </w:rPr>
                  </w:pPr>
                  <w:r w:rsidRPr="00587A9A">
                    <w:rPr>
                      <w:rFonts w:ascii="Calibri" w:hAnsi="Calibri" w:cs="Calibri"/>
                      <w:b/>
                      <w:sz w:val="22"/>
                    </w:rPr>
                    <w:t>Place:</w:t>
                  </w:r>
                  <w:r>
                    <w:rPr>
                      <w:rFonts w:ascii="Calibri" w:hAnsi="Calibri" w:cs="Calibri"/>
                      <w:b/>
                      <w:sz w:val="22"/>
                    </w:rPr>
                    <w:t xml:space="preserve"> Vientiane Capital, Laos</w:t>
                  </w:r>
                </w:p>
                <w:p w14:paraId="493E941E" w14:textId="17FF00D2" w:rsidR="00905230" w:rsidRPr="00587A9A" w:rsidRDefault="00905230" w:rsidP="00306E4E">
                  <w:pPr>
                    <w:autoSpaceDE w:val="0"/>
                    <w:autoSpaceDN w:val="0"/>
                    <w:adjustRightInd w:val="0"/>
                    <w:ind w:left="540" w:hanging="540"/>
                    <w:jc w:val="both"/>
                    <w:rPr>
                      <w:rFonts w:ascii="Calibri" w:hAnsi="Calibri" w:cs="Calibri"/>
                      <w:b/>
                      <w:sz w:val="22"/>
                    </w:rPr>
                  </w:pPr>
                  <w:r w:rsidRPr="00587A9A">
                    <w:rPr>
                      <w:rFonts w:ascii="Calibri" w:hAnsi="Calibri" w:cs="Calibri"/>
                      <w:b/>
                      <w:sz w:val="22"/>
                    </w:rPr>
                    <w:t>Date:</w:t>
                  </w:r>
                  <w:r>
                    <w:rPr>
                      <w:rFonts w:ascii="Calibri" w:hAnsi="Calibri" w:cs="Calibri"/>
                      <w:b/>
                      <w:sz w:val="22"/>
                    </w:rPr>
                    <w:t xml:space="preserve"> </w:t>
                  </w:r>
                </w:p>
              </w:tc>
            </w:tr>
          </w:tbl>
          <w:p w14:paraId="2739ACD3" w14:textId="77777777" w:rsidR="00905230" w:rsidRPr="00587A9A" w:rsidRDefault="00905230" w:rsidP="00306E4E">
            <w:pPr>
              <w:autoSpaceDE w:val="0"/>
              <w:autoSpaceDN w:val="0"/>
              <w:adjustRightInd w:val="0"/>
              <w:ind w:left="540" w:hanging="540"/>
              <w:jc w:val="both"/>
              <w:rPr>
                <w:rFonts w:ascii="Calibri" w:hAnsi="Calibri" w:cs="Calibri"/>
                <w:b/>
                <w:sz w:val="22"/>
              </w:rPr>
            </w:pPr>
          </w:p>
        </w:tc>
        <w:tc>
          <w:tcPr>
            <w:tcW w:w="4175" w:type="pct"/>
          </w:tcPr>
          <w:p w14:paraId="6AA7EA26" w14:textId="77777777" w:rsidR="00905230" w:rsidRPr="00587A9A" w:rsidRDefault="00905230" w:rsidP="00306E4E">
            <w:pPr>
              <w:autoSpaceDE w:val="0"/>
              <w:autoSpaceDN w:val="0"/>
              <w:adjustRightInd w:val="0"/>
              <w:ind w:left="540" w:hanging="540"/>
              <w:jc w:val="both"/>
              <w:rPr>
                <w:rFonts w:ascii="Calibri" w:hAnsi="Calibri" w:cs="Calibri"/>
                <w:b/>
                <w:sz w:val="22"/>
              </w:rPr>
            </w:pPr>
          </w:p>
        </w:tc>
      </w:tr>
    </w:tbl>
    <w:p w14:paraId="479E09B6" w14:textId="77777777" w:rsidR="00954206" w:rsidRDefault="00954206" w:rsidP="00905230">
      <w:pPr>
        <w:jc w:val="both"/>
        <w:rPr>
          <w:rFonts w:ascii="Calibri" w:hAnsi="Calibri" w:cs="Calibri"/>
          <w:sz w:val="22"/>
        </w:rPr>
      </w:pPr>
    </w:p>
    <w:sectPr w:rsidR="00954206" w:rsidSect="00DC702E">
      <w:footerReference w:type="default" r:id="rId13"/>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8E4ED" w14:textId="77777777" w:rsidR="00460D2E" w:rsidRDefault="00460D2E" w:rsidP="005B250F">
      <w:pPr>
        <w:spacing w:after="0" w:line="240" w:lineRule="auto"/>
      </w:pPr>
      <w:r>
        <w:separator/>
      </w:r>
    </w:p>
  </w:endnote>
  <w:endnote w:type="continuationSeparator" w:id="0">
    <w:p w14:paraId="27715177" w14:textId="77777777" w:rsidR="00460D2E" w:rsidRDefault="00460D2E" w:rsidP="005B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okChampa">
    <w:panose1 w:val="020B0604020202020204"/>
    <w:charset w:val="00"/>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GRounded LT Light">
    <w:altName w:val="Calibri"/>
    <w:panose1 w:val="020004030400000200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06271"/>
      <w:docPartObj>
        <w:docPartGallery w:val="Page Numbers (Bottom of Page)"/>
        <w:docPartUnique/>
      </w:docPartObj>
    </w:sdtPr>
    <w:sdtEndPr>
      <w:rPr>
        <w:noProof/>
        <w:sz w:val="16"/>
        <w:szCs w:val="16"/>
      </w:rPr>
    </w:sdtEndPr>
    <w:sdtContent>
      <w:p w14:paraId="01AFAA48" w14:textId="2DDBDB0E" w:rsidR="004B6225" w:rsidRPr="00115835" w:rsidRDefault="00115835" w:rsidP="00115835">
        <w:pPr>
          <w:pStyle w:val="Footer"/>
          <w:jc w:val="right"/>
          <w:rPr>
            <w:sz w:val="16"/>
            <w:szCs w:val="16"/>
          </w:rPr>
        </w:pPr>
        <w:r w:rsidRPr="00115835">
          <w:rPr>
            <w:sz w:val="16"/>
            <w:szCs w:val="16"/>
          </w:rPr>
          <w:fldChar w:fldCharType="begin"/>
        </w:r>
        <w:r w:rsidRPr="00115835">
          <w:rPr>
            <w:sz w:val="16"/>
            <w:szCs w:val="16"/>
          </w:rPr>
          <w:instrText xml:space="preserve"> PAGE   \* MERGEFORMAT </w:instrText>
        </w:r>
        <w:r w:rsidRPr="00115835">
          <w:rPr>
            <w:sz w:val="16"/>
            <w:szCs w:val="16"/>
          </w:rPr>
          <w:fldChar w:fldCharType="separate"/>
        </w:r>
        <w:r w:rsidRPr="00115835">
          <w:rPr>
            <w:noProof/>
            <w:sz w:val="16"/>
            <w:szCs w:val="16"/>
          </w:rPr>
          <w:t>2</w:t>
        </w:r>
        <w:r w:rsidRPr="00115835">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78DE" w14:textId="77777777" w:rsidR="00460D2E" w:rsidRDefault="004B516B" w:rsidP="005B250F">
      <w:pPr>
        <w:spacing w:after="0" w:line="240" w:lineRule="auto"/>
      </w:pPr>
      <w:r>
        <w:pict w14:anchorId="55BB3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35pt;height:8.8pt" o:hrpct="0" o:hralign="center" o:hr="t">
            <v:imagedata r:id="rId1" o:title="Voetnoot_Lijn_2"/>
          </v:shape>
        </w:pict>
      </w:r>
    </w:p>
  </w:footnote>
  <w:footnote w:type="continuationSeparator" w:id="0">
    <w:p w14:paraId="24EB0A70" w14:textId="77777777" w:rsidR="00460D2E" w:rsidRDefault="00460D2E" w:rsidP="005B2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D0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0EC3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7A0E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526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81CE5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77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A22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9A6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810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0AE0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65C19"/>
    <w:multiLevelType w:val="hybridMultilevel"/>
    <w:tmpl w:val="4CB66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084EF8"/>
    <w:multiLevelType w:val="hybridMultilevel"/>
    <w:tmpl w:val="45566046"/>
    <w:lvl w:ilvl="0" w:tplc="E30265A0">
      <w:start w:val="1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C44DE8"/>
    <w:multiLevelType w:val="hybridMultilevel"/>
    <w:tmpl w:val="D090BC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951B5C"/>
    <w:multiLevelType w:val="hybridMultilevel"/>
    <w:tmpl w:val="8F46ED96"/>
    <w:lvl w:ilvl="0" w:tplc="729A2166">
      <w:start w:val="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E94264"/>
    <w:multiLevelType w:val="hybridMultilevel"/>
    <w:tmpl w:val="33800BB0"/>
    <w:lvl w:ilvl="0" w:tplc="C98A5116">
      <w:start w:val="14"/>
      <w:numFmt w:val="bullet"/>
      <w:lvlText w:val="-"/>
      <w:lvlJc w:val="left"/>
      <w:pPr>
        <w:ind w:left="720" w:hanging="360"/>
      </w:pPr>
      <w:rPr>
        <w:rFonts w:ascii="Verdana" w:eastAsiaTheme="minorHAnsi" w:hAnsi="Verdana"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940AE1"/>
    <w:multiLevelType w:val="hybridMultilevel"/>
    <w:tmpl w:val="7E1430B4"/>
    <w:lvl w:ilvl="0" w:tplc="F6F232AC">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6" w15:restartNumberingAfterBreak="0">
    <w:nsid w:val="12FE4B44"/>
    <w:multiLevelType w:val="hybridMultilevel"/>
    <w:tmpl w:val="48BCB1E0"/>
    <w:lvl w:ilvl="0" w:tplc="FD623422">
      <w:start w:val="14"/>
      <w:numFmt w:val="bullet"/>
      <w:lvlText w:val="-"/>
      <w:lvlJc w:val="left"/>
      <w:pPr>
        <w:ind w:left="720" w:hanging="360"/>
      </w:pPr>
      <w:rPr>
        <w:rFonts w:ascii="Verdana" w:eastAsiaTheme="minorHAnsi" w:hAnsi="Verdana"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2C7387"/>
    <w:multiLevelType w:val="hybridMultilevel"/>
    <w:tmpl w:val="82488842"/>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8" w15:restartNumberingAfterBreak="0">
    <w:nsid w:val="1BB93B81"/>
    <w:multiLevelType w:val="hybridMultilevel"/>
    <w:tmpl w:val="AEE40370"/>
    <w:lvl w:ilvl="0" w:tplc="0D829E7E">
      <w:numFmt w:val="bullet"/>
      <w:lvlText w:val="•"/>
      <w:lvlJc w:val="left"/>
      <w:pPr>
        <w:ind w:left="1068" w:hanging="708"/>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40482A"/>
    <w:multiLevelType w:val="hybridMultilevel"/>
    <w:tmpl w:val="603EB80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AA3031"/>
    <w:multiLevelType w:val="hybridMultilevel"/>
    <w:tmpl w:val="E314FC60"/>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21" w15:restartNumberingAfterBreak="0">
    <w:nsid w:val="22625258"/>
    <w:multiLevelType w:val="hybridMultilevel"/>
    <w:tmpl w:val="80802D88"/>
    <w:lvl w:ilvl="0" w:tplc="0D829E7E">
      <w:numFmt w:val="bullet"/>
      <w:lvlText w:val="•"/>
      <w:lvlJc w:val="left"/>
      <w:pPr>
        <w:ind w:left="1428" w:hanging="708"/>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55A2093"/>
    <w:multiLevelType w:val="hybridMultilevel"/>
    <w:tmpl w:val="D9F4FBE0"/>
    <w:lvl w:ilvl="0" w:tplc="729A2166">
      <w:start w:val="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B50115"/>
    <w:multiLevelType w:val="hybridMultilevel"/>
    <w:tmpl w:val="1F660FB2"/>
    <w:lvl w:ilvl="0" w:tplc="E2580A86">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DF28D0"/>
    <w:multiLevelType w:val="multilevel"/>
    <w:tmpl w:val="4BBA794A"/>
    <w:lvl w:ilvl="0">
      <w:start w:val="2"/>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3D8F63B7"/>
    <w:multiLevelType w:val="hybridMultilevel"/>
    <w:tmpl w:val="F4E47298"/>
    <w:lvl w:ilvl="0" w:tplc="BD3A0A56">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8A40FD"/>
    <w:multiLevelType w:val="hybridMultilevel"/>
    <w:tmpl w:val="789440B6"/>
    <w:lvl w:ilvl="0" w:tplc="A58A4A94">
      <w:start w:val="3"/>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B620C5"/>
    <w:multiLevelType w:val="hybridMultilevel"/>
    <w:tmpl w:val="C236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F48CD"/>
    <w:multiLevelType w:val="multilevel"/>
    <w:tmpl w:val="73946642"/>
    <w:lvl w:ilvl="0">
      <w:start w:val="1"/>
      <w:numFmt w:val="decimal"/>
      <w:lvlText w:val="%1."/>
      <w:lvlJc w:val="left"/>
      <w:pPr>
        <w:ind w:left="360" w:hanging="360"/>
      </w:pPr>
    </w:lvl>
    <w:lvl w:ilvl="1">
      <w:start w:val="1"/>
      <w:numFmt w:val="decimal"/>
      <w:isLgl/>
      <w:lvlText w:val="%1.%2"/>
      <w:lvlJc w:val="left"/>
      <w:pPr>
        <w:ind w:left="720" w:hanging="720"/>
      </w:pPr>
      <w:rPr>
        <w:rFonts w:ascii="Calibri" w:hAnsi="Calibri" w:cs="Calibri" w:hint="default"/>
        <w:b w:val="0"/>
        <w:bCs w:val="0"/>
        <w:sz w:val="22"/>
        <w:szCs w:val="22"/>
      </w:rPr>
    </w:lvl>
    <w:lvl w:ilvl="2">
      <w:start w:val="1"/>
      <w:numFmt w:val="decimal"/>
      <w:isLgl/>
      <w:lvlText w:val="%1.%2.%3"/>
      <w:lvlJc w:val="left"/>
      <w:pPr>
        <w:ind w:left="720" w:hanging="720"/>
      </w:pPr>
      <w:rPr>
        <w:rFonts w:ascii="Verdana" w:hAnsi="Verdana" w:hint="default"/>
        <w:sz w:val="18"/>
      </w:rPr>
    </w:lvl>
    <w:lvl w:ilvl="3">
      <w:start w:val="1"/>
      <w:numFmt w:val="decimal"/>
      <w:isLgl/>
      <w:lvlText w:val="%1.%2.%3.%4"/>
      <w:lvlJc w:val="left"/>
      <w:pPr>
        <w:ind w:left="1080" w:hanging="1080"/>
      </w:pPr>
      <w:rPr>
        <w:rFonts w:ascii="Verdana" w:hAnsi="Verdana" w:hint="default"/>
        <w:sz w:val="18"/>
      </w:rPr>
    </w:lvl>
    <w:lvl w:ilvl="4">
      <w:start w:val="1"/>
      <w:numFmt w:val="decimal"/>
      <w:isLgl/>
      <w:lvlText w:val="%1.%2.%3.%4.%5"/>
      <w:lvlJc w:val="left"/>
      <w:pPr>
        <w:ind w:left="1080" w:hanging="1080"/>
      </w:pPr>
      <w:rPr>
        <w:rFonts w:ascii="Verdana" w:hAnsi="Verdana" w:hint="default"/>
        <w:sz w:val="18"/>
      </w:rPr>
    </w:lvl>
    <w:lvl w:ilvl="5">
      <w:start w:val="1"/>
      <w:numFmt w:val="decimal"/>
      <w:isLgl/>
      <w:lvlText w:val="%1.%2.%3.%4.%5.%6"/>
      <w:lvlJc w:val="left"/>
      <w:pPr>
        <w:ind w:left="1440" w:hanging="1440"/>
      </w:pPr>
      <w:rPr>
        <w:rFonts w:ascii="Verdana" w:hAnsi="Verdana" w:hint="default"/>
        <w:sz w:val="18"/>
      </w:rPr>
    </w:lvl>
    <w:lvl w:ilvl="6">
      <w:start w:val="1"/>
      <w:numFmt w:val="decimal"/>
      <w:isLgl/>
      <w:lvlText w:val="%1.%2.%3.%4.%5.%6.%7"/>
      <w:lvlJc w:val="left"/>
      <w:pPr>
        <w:ind w:left="1440" w:hanging="1440"/>
      </w:pPr>
      <w:rPr>
        <w:rFonts w:ascii="Verdana" w:hAnsi="Verdana" w:hint="default"/>
        <w:sz w:val="18"/>
      </w:rPr>
    </w:lvl>
    <w:lvl w:ilvl="7">
      <w:start w:val="1"/>
      <w:numFmt w:val="decimal"/>
      <w:isLgl/>
      <w:lvlText w:val="%1.%2.%3.%4.%5.%6.%7.%8"/>
      <w:lvlJc w:val="left"/>
      <w:pPr>
        <w:ind w:left="1800" w:hanging="1800"/>
      </w:pPr>
      <w:rPr>
        <w:rFonts w:ascii="Verdana" w:hAnsi="Verdana" w:hint="default"/>
        <w:sz w:val="18"/>
      </w:rPr>
    </w:lvl>
    <w:lvl w:ilvl="8">
      <w:start w:val="1"/>
      <w:numFmt w:val="decimal"/>
      <w:isLgl/>
      <w:lvlText w:val="%1.%2.%3.%4.%5.%6.%7.%8.%9"/>
      <w:lvlJc w:val="left"/>
      <w:pPr>
        <w:ind w:left="2160" w:hanging="2160"/>
      </w:pPr>
      <w:rPr>
        <w:rFonts w:ascii="Verdana" w:hAnsi="Verdana" w:hint="default"/>
        <w:sz w:val="18"/>
      </w:rPr>
    </w:lvl>
  </w:abstractNum>
  <w:abstractNum w:abstractNumId="29" w15:restartNumberingAfterBreak="0">
    <w:nsid w:val="544C3596"/>
    <w:multiLevelType w:val="hybridMultilevel"/>
    <w:tmpl w:val="F3188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9B0C91"/>
    <w:multiLevelType w:val="hybridMultilevel"/>
    <w:tmpl w:val="18A02920"/>
    <w:lvl w:ilvl="0" w:tplc="DBD63066">
      <w:start w:val="1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D53BC"/>
    <w:multiLevelType w:val="hybridMultilevel"/>
    <w:tmpl w:val="2B527836"/>
    <w:lvl w:ilvl="0" w:tplc="5D90D31A">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4B5F2A"/>
    <w:multiLevelType w:val="hybridMultilevel"/>
    <w:tmpl w:val="0DA02B5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598639C9"/>
    <w:multiLevelType w:val="hybridMultilevel"/>
    <w:tmpl w:val="17B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8712C6"/>
    <w:multiLevelType w:val="hybridMultilevel"/>
    <w:tmpl w:val="C930D7DA"/>
    <w:lvl w:ilvl="0" w:tplc="3E4416B8">
      <w:start w:val="1"/>
      <w:numFmt w:val="bullet"/>
      <w:pStyle w:val="ListParagraph"/>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033601"/>
    <w:multiLevelType w:val="hybridMultilevel"/>
    <w:tmpl w:val="D07A67B6"/>
    <w:lvl w:ilvl="0" w:tplc="4A38D03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6" w15:restartNumberingAfterBreak="0">
    <w:nsid w:val="5FB03F8E"/>
    <w:multiLevelType w:val="hybridMultilevel"/>
    <w:tmpl w:val="E298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903BCA"/>
    <w:multiLevelType w:val="hybridMultilevel"/>
    <w:tmpl w:val="595239DC"/>
    <w:lvl w:ilvl="0" w:tplc="707846E0">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D909F0"/>
    <w:multiLevelType w:val="multilevel"/>
    <w:tmpl w:val="C714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121B6E"/>
    <w:multiLevelType w:val="hybridMultilevel"/>
    <w:tmpl w:val="2A6617F6"/>
    <w:lvl w:ilvl="0" w:tplc="D72C671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4960C2"/>
    <w:multiLevelType w:val="hybridMultilevel"/>
    <w:tmpl w:val="69EE3B7E"/>
    <w:lvl w:ilvl="0" w:tplc="0D829E7E">
      <w:numFmt w:val="bullet"/>
      <w:lvlText w:val="•"/>
      <w:lvlJc w:val="left"/>
      <w:pPr>
        <w:ind w:left="1068" w:hanging="708"/>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960CA8"/>
    <w:multiLevelType w:val="hybridMultilevel"/>
    <w:tmpl w:val="5B461DB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931DF9"/>
    <w:multiLevelType w:val="hybridMultilevel"/>
    <w:tmpl w:val="12F2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D925A5"/>
    <w:multiLevelType w:val="hybridMultilevel"/>
    <w:tmpl w:val="BEC6687A"/>
    <w:lvl w:ilvl="0" w:tplc="BD3A0A56">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205167">
    <w:abstractNumId w:val="27"/>
  </w:num>
  <w:num w:numId="2" w16cid:durableId="1696228555">
    <w:abstractNumId w:val="34"/>
  </w:num>
  <w:num w:numId="3" w16cid:durableId="1867474788">
    <w:abstractNumId w:val="42"/>
  </w:num>
  <w:num w:numId="4" w16cid:durableId="438916468">
    <w:abstractNumId w:val="31"/>
  </w:num>
  <w:num w:numId="5" w16cid:durableId="1740245166">
    <w:abstractNumId w:val="34"/>
    <w:lvlOverride w:ilvl="0">
      <w:startOverride w:val="1"/>
    </w:lvlOverride>
  </w:num>
  <w:num w:numId="6" w16cid:durableId="268511219">
    <w:abstractNumId w:val="37"/>
  </w:num>
  <w:num w:numId="7" w16cid:durableId="918250516">
    <w:abstractNumId w:val="23"/>
  </w:num>
  <w:num w:numId="8" w16cid:durableId="1633635542">
    <w:abstractNumId w:val="9"/>
  </w:num>
  <w:num w:numId="9" w16cid:durableId="798301581">
    <w:abstractNumId w:val="7"/>
  </w:num>
  <w:num w:numId="10" w16cid:durableId="1488477559">
    <w:abstractNumId w:val="6"/>
  </w:num>
  <w:num w:numId="11" w16cid:durableId="530343022">
    <w:abstractNumId w:val="5"/>
  </w:num>
  <w:num w:numId="12" w16cid:durableId="854421644">
    <w:abstractNumId w:val="4"/>
  </w:num>
  <w:num w:numId="13" w16cid:durableId="259261865">
    <w:abstractNumId w:val="8"/>
  </w:num>
  <w:num w:numId="14" w16cid:durableId="1498575777">
    <w:abstractNumId w:val="3"/>
  </w:num>
  <w:num w:numId="15" w16cid:durableId="2073311022">
    <w:abstractNumId w:val="2"/>
  </w:num>
  <w:num w:numId="16" w16cid:durableId="1070536563">
    <w:abstractNumId w:val="1"/>
  </w:num>
  <w:num w:numId="17" w16cid:durableId="1873810056">
    <w:abstractNumId w:val="0"/>
  </w:num>
  <w:num w:numId="18" w16cid:durableId="2089304919">
    <w:abstractNumId w:val="34"/>
  </w:num>
  <w:num w:numId="19" w16cid:durableId="889539474">
    <w:abstractNumId w:val="35"/>
  </w:num>
  <w:num w:numId="20" w16cid:durableId="1729958163">
    <w:abstractNumId w:val="17"/>
  </w:num>
  <w:num w:numId="21" w16cid:durableId="798762296">
    <w:abstractNumId w:val="20"/>
  </w:num>
  <w:num w:numId="22" w16cid:durableId="1185754111">
    <w:abstractNumId w:val="15"/>
  </w:num>
  <w:num w:numId="23" w16cid:durableId="1207647026">
    <w:abstractNumId w:val="22"/>
  </w:num>
  <w:num w:numId="24" w16cid:durableId="914778354">
    <w:abstractNumId w:val="19"/>
  </w:num>
  <w:num w:numId="25" w16cid:durableId="744644892">
    <w:abstractNumId w:val="13"/>
  </w:num>
  <w:num w:numId="26" w16cid:durableId="939533150">
    <w:abstractNumId w:val="41"/>
  </w:num>
  <w:num w:numId="27" w16cid:durableId="1364668663">
    <w:abstractNumId w:val="32"/>
  </w:num>
  <w:num w:numId="28" w16cid:durableId="820198392">
    <w:abstractNumId w:val="28"/>
  </w:num>
  <w:num w:numId="29" w16cid:durableId="100028517">
    <w:abstractNumId w:val="39"/>
  </w:num>
  <w:num w:numId="30" w16cid:durableId="1308508981">
    <w:abstractNumId w:val="24"/>
  </w:num>
  <w:num w:numId="31" w16cid:durableId="59983325">
    <w:abstractNumId w:val="12"/>
  </w:num>
  <w:num w:numId="32" w16cid:durableId="1037437747">
    <w:abstractNumId w:val="29"/>
  </w:num>
  <w:num w:numId="33" w16cid:durableId="1037581871">
    <w:abstractNumId w:val="25"/>
  </w:num>
  <w:num w:numId="34" w16cid:durableId="1877427247">
    <w:abstractNumId w:val="43"/>
  </w:num>
  <w:num w:numId="35" w16cid:durableId="2073842851">
    <w:abstractNumId w:val="10"/>
  </w:num>
  <w:num w:numId="36" w16cid:durableId="1110853321">
    <w:abstractNumId w:val="33"/>
  </w:num>
  <w:num w:numId="37" w16cid:durableId="11884693">
    <w:abstractNumId w:val="18"/>
  </w:num>
  <w:num w:numId="38" w16cid:durableId="204801403">
    <w:abstractNumId w:val="40"/>
  </w:num>
  <w:num w:numId="39" w16cid:durableId="459763553">
    <w:abstractNumId w:val="21"/>
  </w:num>
  <w:num w:numId="40" w16cid:durableId="1283266429">
    <w:abstractNumId w:val="26"/>
  </w:num>
  <w:num w:numId="41" w16cid:durableId="762646285">
    <w:abstractNumId w:val="38"/>
  </w:num>
  <w:num w:numId="42" w16cid:durableId="1277297712">
    <w:abstractNumId w:val="36"/>
  </w:num>
  <w:num w:numId="43" w16cid:durableId="1052968098">
    <w:abstractNumId w:val="11"/>
  </w:num>
  <w:num w:numId="44" w16cid:durableId="856769482">
    <w:abstractNumId w:val="30"/>
  </w:num>
  <w:num w:numId="45" w16cid:durableId="524365412">
    <w:abstractNumId w:val="14"/>
  </w:num>
  <w:num w:numId="46" w16cid:durableId="3778247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25"/>
    <w:rsid w:val="00022819"/>
    <w:rsid w:val="0002375D"/>
    <w:rsid w:val="00024D78"/>
    <w:rsid w:val="000408E9"/>
    <w:rsid w:val="00050270"/>
    <w:rsid w:val="00050492"/>
    <w:rsid w:val="000675FA"/>
    <w:rsid w:val="0007181B"/>
    <w:rsid w:val="000729E6"/>
    <w:rsid w:val="00082868"/>
    <w:rsid w:val="000A4802"/>
    <w:rsid w:val="000E3048"/>
    <w:rsid w:val="000E3C7A"/>
    <w:rsid w:val="00102365"/>
    <w:rsid w:val="00115835"/>
    <w:rsid w:val="001323A0"/>
    <w:rsid w:val="00141999"/>
    <w:rsid w:val="001440DF"/>
    <w:rsid w:val="00147EAA"/>
    <w:rsid w:val="00156947"/>
    <w:rsid w:val="00172D87"/>
    <w:rsid w:val="00197E23"/>
    <w:rsid w:val="001B25A9"/>
    <w:rsid w:val="001B344A"/>
    <w:rsid w:val="001D3962"/>
    <w:rsid w:val="001D43F1"/>
    <w:rsid w:val="001E18CE"/>
    <w:rsid w:val="001F29AF"/>
    <w:rsid w:val="00205E3B"/>
    <w:rsid w:val="002128CA"/>
    <w:rsid w:val="0022714C"/>
    <w:rsid w:val="0023264C"/>
    <w:rsid w:val="002456D4"/>
    <w:rsid w:val="002503C1"/>
    <w:rsid w:val="002559B8"/>
    <w:rsid w:val="00281E29"/>
    <w:rsid w:val="002A4F16"/>
    <w:rsid w:val="002C2F67"/>
    <w:rsid w:val="002F027C"/>
    <w:rsid w:val="002F58D6"/>
    <w:rsid w:val="00300BBA"/>
    <w:rsid w:val="00307DE1"/>
    <w:rsid w:val="00316DE1"/>
    <w:rsid w:val="00321A1E"/>
    <w:rsid w:val="003548F5"/>
    <w:rsid w:val="00366E34"/>
    <w:rsid w:val="00380759"/>
    <w:rsid w:val="00380AC1"/>
    <w:rsid w:val="00396DB2"/>
    <w:rsid w:val="00397245"/>
    <w:rsid w:val="003A08B0"/>
    <w:rsid w:val="003F4164"/>
    <w:rsid w:val="003F6510"/>
    <w:rsid w:val="00442E35"/>
    <w:rsid w:val="0044380A"/>
    <w:rsid w:val="00457513"/>
    <w:rsid w:val="00460D2E"/>
    <w:rsid w:val="004804A1"/>
    <w:rsid w:val="0048444E"/>
    <w:rsid w:val="004B38F8"/>
    <w:rsid w:val="004B516B"/>
    <w:rsid w:val="004B6225"/>
    <w:rsid w:val="004D2746"/>
    <w:rsid w:val="0050404E"/>
    <w:rsid w:val="00515172"/>
    <w:rsid w:val="005425A4"/>
    <w:rsid w:val="0055611E"/>
    <w:rsid w:val="00576317"/>
    <w:rsid w:val="0058065E"/>
    <w:rsid w:val="00580BB1"/>
    <w:rsid w:val="00587D22"/>
    <w:rsid w:val="005A1643"/>
    <w:rsid w:val="005B162F"/>
    <w:rsid w:val="005B250F"/>
    <w:rsid w:val="005D4F0C"/>
    <w:rsid w:val="005E45E0"/>
    <w:rsid w:val="005F574D"/>
    <w:rsid w:val="00622586"/>
    <w:rsid w:val="00627391"/>
    <w:rsid w:val="00651292"/>
    <w:rsid w:val="006545C7"/>
    <w:rsid w:val="006569BF"/>
    <w:rsid w:val="006849A1"/>
    <w:rsid w:val="00694AD5"/>
    <w:rsid w:val="00697285"/>
    <w:rsid w:val="006A7F18"/>
    <w:rsid w:val="006C7980"/>
    <w:rsid w:val="006D712A"/>
    <w:rsid w:val="006F2DF4"/>
    <w:rsid w:val="00703409"/>
    <w:rsid w:val="007062F3"/>
    <w:rsid w:val="0072270B"/>
    <w:rsid w:val="0073746F"/>
    <w:rsid w:val="007410EB"/>
    <w:rsid w:val="0074727C"/>
    <w:rsid w:val="007745E3"/>
    <w:rsid w:val="0078066C"/>
    <w:rsid w:val="007835F1"/>
    <w:rsid w:val="007873CD"/>
    <w:rsid w:val="007B6412"/>
    <w:rsid w:val="007C30E7"/>
    <w:rsid w:val="007D1A3D"/>
    <w:rsid w:val="007E2EC7"/>
    <w:rsid w:val="007F411F"/>
    <w:rsid w:val="00800240"/>
    <w:rsid w:val="008075CF"/>
    <w:rsid w:val="00811423"/>
    <w:rsid w:val="00841880"/>
    <w:rsid w:val="0085172C"/>
    <w:rsid w:val="0085341B"/>
    <w:rsid w:val="008759D9"/>
    <w:rsid w:val="00880D4A"/>
    <w:rsid w:val="008847C7"/>
    <w:rsid w:val="008867C4"/>
    <w:rsid w:val="008B3688"/>
    <w:rsid w:val="008F6CAB"/>
    <w:rsid w:val="00905230"/>
    <w:rsid w:val="00936D55"/>
    <w:rsid w:val="009500F4"/>
    <w:rsid w:val="009538E1"/>
    <w:rsid w:val="00954206"/>
    <w:rsid w:val="00954421"/>
    <w:rsid w:val="0095469A"/>
    <w:rsid w:val="009837BC"/>
    <w:rsid w:val="00991B59"/>
    <w:rsid w:val="00993714"/>
    <w:rsid w:val="00997AC0"/>
    <w:rsid w:val="009A3BDF"/>
    <w:rsid w:val="009B1DF3"/>
    <w:rsid w:val="009B5158"/>
    <w:rsid w:val="009C0F70"/>
    <w:rsid w:val="009C4EA2"/>
    <w:rsid w:val="009F11A5"/>
    <w:rsid w:val="009F2CD8"/>
    <w:rsid w:val="009F421E"/>
    <w:rsid w:val="009F6CE3"/>
    <w:rsid w:val="00A10940"/>
    <w:rsid w:val="00A13239"/>
    <w:rsid w:val="00A22B54"/>
    <w:rsid w:val="00A35F95"/>
    <w:rsid w:val="00A466B7"/>
    <w:rsid w:val="00A47BDC"/>
    <w:rsid w:val="00A578AE"/>
    <w:rsid w:val="00A93DB4"/>
    <w:rsid w:val="00AA0DB9"/>
    <w:rsid w:val="00AA5DB5"/>
    <w:rsid w:val="00AB03A4"/>
    <w:rsid w:val="00AC2BF7"/>
    <w:rsid w:val="00AD1B5A"/>
    <w:rsid w:val="00AD1EB2"/>
    <w:rsid w:val="00AD2B43"/>
    <w:rsid w:val="00AD764E"/>
    <w:rsid w:val="00AF14FF"/>
    <w:rsid w:val="00AF66FC"/>
    <w:rsid w:val="00B10860"/>
    <w:rsid w:val="00B13187"/>
    <w:rsid w:val="00B1528C"/>
    <w:rsid w:val="00B26E53"/>
    <w:rsid w:val="00B63589"/>
    <w:rsid w:val="00B71B66"/>
    <w:rsid w:val="00B76041"/>
    <w:rsid w:val="00B82EB9"/>
    <w:rsid w:val="00B835A0"/>
    <w:rsid w:val="00B84ABB"/>
    <w:rsid w:val="00BC08F4"/>
    <w:rsid w:val="00BD3E6C"/>
    <w:rsid w:val="00BD63BE"/>
    <w:rsid w:val="00BE77A2"/>
    <w:rsid w:val="00BF3B5E"/>
    <w:rsid w:val="00C01B00"/>
    <w:rsid w:val="00C06CC4"/>
    <w:rsid w:val="00C13176"/>
    <w:rsid w:val="00C1756C"/>
    <w:rsid w:val="00C17D9C"/>
    <w:rsid w:val="00C321BA"/>
    <w:rsid w:val="00C42A78"/>
    <w:rsid w:val="00C50EB2"/>
    <w:rsid w:val="00C653B4"/>
    <w:rsid w:val="00C72A80"/>
    <w:rsid w:val="00C864DD"/>
    <w:rsid w:val="00CA12D2"/>
    <w:rsid w:val="00CE2585"/>
    <w:rsid w:val="00CE6E9F"/>
    <w:rsid w:val="00D22249"/>
    <w:rsid w:val="00D36D80"/>
    <w:rsid w:val="00D46F3B"/>
    <w:rsid w:val="00D54CDD"/>
    <w:rsid w:val="00D678DA"/>
    <w:rsid w:val="00DA2703"/>
    <w:rsid w:val="00DC702E"/>
    <w:rsid w:val="00DE0316"/>
    <w:rsid w:val="00DE1BDE"/>
    <w:rsid w:val="00DF2F05"/>
    <w:rsid w:val="00DF6F19"/>
    <w:rsid w:val="00E21216"/>
    <w:rsid w:val="00E24DA0"/>
    <w:rsid w:val="00E25CEC"/>
    <w:rsid w:val="00E502B2"/>
    <w:rsid w:val="00E77DB1"/>
    <w:rsid w:val="00E81E03"/>
    <w:rsid w:val="00E84FDE"/>
    <w:rsid w:val="00E90550"/>
    <w:rsid w:val="00E90800"/>
    <w:rsid w:val="00E9121C"/>
    <w:rsid w:val="00EC489D"/>
    <w:rsid w:val="00ED12F1"/>
    <w:rsid w:val="00EE0D3D"/>
    <w:rsid w:val="00EE55A0"/>
    <w:rsid w:val="00EF10B1"/>
    <w:rsid w:val="00F12E5A"/>
    <w:rsid w:val="00F1694E"/>
    <w:rsid w:val="00F3205B"/>
    <w:rsid w:val="00F6340F"/>
    <w:rsid w:val="00F82ECC"/>
    <w:rsid w:val="00F83911"/>
    <w:rsid w:val="00F90EC1"/>
    <w:rsid w:val="00F95A83"/>
    <w:rsid w:val="00FD6959"/>
    <w:rsid w:val="00FE50A8"/>
    <w:rsid w:val="05B5237A"/>
    <w:rsid w:val="1E36C1FA"/>
    <w:rsid w:val="6B35860C"/>
  </w:rsids>
  <m:mathPr>
    <m:mathFont m:val="Cambria Math"/>
    <m:brkBin m:val="before"/>
    <m:brkBinSub m:val="--"/>
    <m:smallFrac/>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FE21"/>
  <w15:chartTrackingRefBased/>
  <w15:docId w15:val="{BCFB44A4-B4EB-4253-A693-3A35DF2C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D6"/>
    <w:pPr>
      <w:spacing w:after="240" w:line="240" w:lineRule="atLeast"/>
    </w:pPr>
    <w:rPr>
      <w:sz w:val="17"/>
      <w:lang w:val="en-GB"/>
    </w:rPr>
  </w:style>
  <w:style w:type="paragraph" w:styleId="Heading1">
    <w:name w:val="heading 1"/>
    <w:basedOn w:val="Normal"/>
    <w:next w:val="Normal"/>
    <w:link w:val="Heading1Char"/>
    <w:uiPriority w:val="9"/>
    <w:qFormat/>
    <w:rsid w:val="00E84FDE"/>
    <w:pPr>
      <w:keepNext/>
      <w:keepLines/>
      <w:spacing w:after="0"/>
      <w:outlineLvl w:val="0"/>
    </w:pPr>
    <w:rPr>
      <w:rFonts w:ascii="VAGRounded LT Light" w:eastAsiaTheme="majorEastAsia" w:hAnsi="VAGRounded LT Light" w:cstheme="majorBidi"/>
      <w:color w:val="0091CC" w:themeColor="accent1"/>
      <w:sz w:val="32"/>
      <w:szCs w:val="32"/>
    </w:rPr>
  </w:style>
  <w:style w:type="paragraph" w:styleId="Heading2">
    <w:name w:val="heading 2"/>
    <w:basedOn w:val="Normal"/>
    <w:next w:val="Normal"/>
    <w:link w:val="Heading2Char"/>
    <w:uiPriority w:val="9"/>
    <w:unhideWhenUsed/>
    <w:qFormat/>
    <w:rsid w:val="002F58D6"/>
    <w:pPr>
      <w:keepNext/>
      <w:keepLines/>
      <w:spacing w:after="0"/>
      <w:outlineLvl w:val="1"/>
    </w:pPr>
    <w:rPr>
      <w:rFonts w:asciiTheme="majorHAnsi" w:eastAsiaTheme="majorEastAsia" w:hAnsiTheme="majorHAnsi" w:cstheme="majorBidi"/>
      <w:b/>
      <w:color w:val="4F2364" w:themeColor="accent5"/>
      <w:sz w:val="19"/>
      <w:szCs w:val="26"/>
    </w:rPr>
  </w:style>
  <w:style w:type="paragraph" w:styleId="Heading3">
    <w:name w:val="heading 3"/>
    <w:basedOn w:val="Normal"/>
    <w:next w:val="Normal"/>
    <w:link w:val="Heading3Char"/>
    <w:uiPriority w:val="9"/>
    <w:unhideWhenUsed/>
    <w:qFormat/>
    <w:rsid w:val="002F58D6"/>
    <w:pPr>
      <w:keepNext/>
      <w:keepLines/>
      <w:spacing w:after="0"/>
      <w:outlineLvl w:val="2"/>
    </w:pPr>
    <w:rPr>
      <w:rFonts w:asciiTheme="majorHAnsi" w:eastAsiaTheme="majorEastAsia" w:hAnsiTheme="majorHAnsi" w:cstheme="majorBidi"/>
      <w:color w:val="000000" w:themeColor="text1"/>
      <w:sz w:val="19"/>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FDE"/>
    <w:rPr>
      <w:rFonts w:ascii="VAGRounded LT Light" w:eastAsiaTheme="majorEastAsia" w:hAnsi="VAGRounded LT Light" w:cstheme="majorBidi"/>
      <w:color w:val="0091CC" w:themeColor="accent1"/>
      <w:sz w:val="32"/>
      <w:szCs w:val="32"/>
      <w:lang w:val="en-GB"/>
    </w:rPr>
  </w:style>
  <w:style w:type="character" w:customStyle="1" w:styleId="Heading2Char">
    <w:name w:val="Heading 2 Char"/>
    <w:basedOn w:val="DefaultParagraphFont"/>
    <w:link w:val="Heading2"/>
    <w:uiPriority w:val="9"/>
    <w:rsid w:val="002F58D6"/>
    <w:rPr>
      <w:rFonts w:asciiTheme="majorHAnsi" w:eastAsiaTheme="majorEastAsia" w:hAnsiTheme="majorHAnsi" w:cstheme="majorBidi"/>
      <w:b/>
      <w:color w:val="4F2364" w:themeColor="accent5"/>
      <w:sz w:val="19"/>
      <w:szCs w:val="26"/>
      <w:lang w:val="en-GB"/>
    </w:rPr>
  </w:style>
  <w:style w:type="paragraph" w:styleId="ListParagraph">
    <w:name w:val="List Paragraph"/>
    <w:aliases w:val="Citation List,본문(내용),List Paragraph (numbered (a)),Colorful List - Accent 11,heading 6,List Paragraph1,Bullets,kepala,Graphic,Table of contents numbered,List Paragraph (bulleted list),Bullet 1 List,Paragraph_utama,Main numbered paragraph"/>
    <w:basedOn w:val="Normal"/>
    <w:link w:val="ListParagraphChar"/>
    <w:uiPriority w:val="34"/>
    <w:qFormat/>
    <w:rsid w:val="002F58D6"/>
    <w:pPr>
      <w:numPr>
        <w:numId w:val="18"/>
      </w:numPr>
      <w:contextualSpacing/>
    </w:pPr>
  </w:style>
  <w:style w:type="character" w:customStyle="1" w:styleId="Heading3Char">
    <w:name w:val="Heading 3 Char"/>
    <w:basedOn w:val="DefaultParagraphFont"/>
    <w:link w:val="Heading3"/>
    <w:uiPriority w:val="9"/>
    <w:rsid w:val="002F58D6"/>
    <w:rPr>
      <w:rFonts w:asciiTheme="majorHAnsi" w:eastAsiaTheme="majorEastAsia" w:hAnsiTheme="majorHAnsi" w:cstheme="majorBidi"/>
      <w:color w:val="000000" w:themeColor="text1"/>
      <w:sz w:val="19"/>
      <w:szCs w:val="24"/>
      <w:lang w:val="en-US"/>
    </w:rPr>
  </w:style>
  <w:style w:type="paragraph" w:styleId="Quote">
    <w:name w:val="Quote"/>
    <w:basedOn w:val="Normal"/>
    <w:next w:val="Normal"/>
    <w:link w:val="QuoteChar"/>
    <w:uiPriority w:val="29"/>
    <w:qFormat/>
    <w:rsid w:val="002F58D6"/>
    <w:pPr>
      <w:spacing w:before="240" w:after="480" w:line="240" w:lineRule="exact"/>
      <w:ind w:left="1418" w:right="1134"/>
    </w:pPr>
    <w:rPr>
      <w:i/>
      <w:iCs/>
      <w:color w:val="0091CC" w:themeColor="accent1"/>
      <w:sz w:val="22"/>
    </w:rPr>
  </w:style>
  <w:style w:type="character" w:customStyle="1" w:styleId="QuoteChar">
    <w:name w:val="Quote Char"/>
    <w:basedOn w:val="DefaultParagraphFont"/>
    <w:link w:val="Quote"/>
    <w:uiPriority w:val="29"/>
    <w:rsid w:val="002F58D6"/>
    <w:rPr>
      <w:i/>
      <w:iCs/>
      <w:color w:val="0091CC" w:themeColor="accent1"/>
      <w:lang w:val="en-GB"/>
    </w:rPr>
  </w:style>
  <w:style w:type="paragraph" w:styleId="Title">
    <w:name w:val="Title"/>
    <w:basedOn w:val="Normal"/>
    <w:next w:val="Normal"/>
    <w:link w:val="TitleChar"/>
    <w:uiPriority w:val="10"/>
    <w:qFormat/>
    <w:rsid w:val="002F58D6"/>
    <w:pPr>
      <w:spacing w:after="960"/>
      <w:contextualSpacing/>
    </w:pPr>
    <w:rPr>
      <w:rFonts w:asciiTheme="majorHAnsi" w:eastAsiaTheme="majorEastAsia" w:hAnsiTheme="majorHAnsi" w:cstheme="majorBidi"/>
      <w:b/>
      <w:color w:val="0091CC" w:themeColor="accent1"/>
      <w:spacing w:val="-10"/>
      <w:kern w:val="28"/>
      <w:sz w:val="42"/>
      <w:szCs w:val="56"/>
    </w:rPr>
  </w:style>
  <w:style w:type="character" w:customStyle="1" w:styleId="TitleChar">
    <w:name w:val="Title Char"/>
    <w:basedOn w:val="DefaultParagraphFont"/>
    <w:link w:val="Title"/>
    <w:uiPriority w:val="10"/>
    <w:rsid w:val="002F58D6"/>
    <w:rPr>
      <w:rFonts w:asciiTheme="majorHAnsi" w:eastAsiaTheme="majorEastAsia" w:hAnsiTheme="majorHAnsi" w:cstheme="majorBidi"/>
      <w:b/>
      <w:color w:val="0091CC" w:themeColor="accent1"/>
      <w:spacing w:val="-10"/>
      <w:kern w:val="28"/>
      <w:sz w:val="42"/>
      <w:szCs w:val="56"/>
      <w:lang w:val="en-GB"/>
    </w:rPr>
  </w:style>
  <w:style w:type="paragraph" w:styleId="Subtitle">
    <w:name w:val="Subtitle"/>
    <w:basedOn w:val="Normal"/>
    <w:next w:val="Normal"/>
    <w:link w:val="SubtitleChar"/>
    <w:uiPriority w:val="11"/>
    <w:qFormat/>
    <w:rsid w:val="002F58D6"/>
    <w:pPr>
      <w:numPr>
        <w:ilvl w:val="1"/>
      </w:numPr>
      <w:spacing w:line="340" w:lineRule="exact"/>
    </w:pPr>
    <w:rPr>
      <w:rFonts w:asciiTheme="majorHAnsi" w:eastAsiaTheme="minorEastAsia" w:hAnsiTheme="majorHAnsi"/>
      <w:color w:val="4F2364" w:themeColor="accent5"/>
      <w:spacing w:val="15"/>
      <w:sz w:val="34"/>
    </w:rPr>
  </w:style>
  <w:style w:type="character" w:customStyle="1" w:styleId="SubtitleChar">
    <w:name w:val="Subtitle Char"/>
    <w:basedOn w:val="DefaultParagraphFont"/>
    <w:link w:val="Subtitle"/>
    <w:uiPriority w:val="11"/>
    <w:rsid w:val="002F58D6"/>
    <w:rPr>
      <w:rFonts w:asciiTheme="majorHAnsi" w:eastAsiaTheme="minorEastAsia" w:hAnsiTheme="majorHAnsi"/>
      <w:color w:val="4F2364" w:themeColor="accent5"/>
      <w:spacing w:val="15"/>
      <w:sz w:val="34"/>
      <w:lang w:val="en-GB"/>
    </w:rPr>
  </w:style>
  <w:style w:type="paragraph" w:styleId="IntenseQuote">
    <w:name w:val="Intense Quote"/>
    <w:basedOn w:val="Quote"/>
    <w:next w:val="Normal"/>
    <w:link w:val="IntenseQuoteChar"/>
    <w:uiPriority w:val="30"/>
    <w:qFormat/>
    <w:rsid w:val="002F58D6"/>
    <w:pPr>
      <w:pBdr>
        <w:left w:val="single" w:sz="18" w:space="12" w:color="A42D13" w:themeColor="accent6"/>
      </w:pBdr>
      <w:spacing w:after="0"/>
    </w:pPr>
    <w:rPr>
      <w:rFonts w:asciiTheme="majorHAnsi" w:hAnsiTheme="majorHAnsi"/>
      <w:iCs w:val="0"/>
      <w:color w:val="A42D13" w:themeColor="accent6"/>
    </w:rPr>
  </w:style>
  <w:style w:type="character" w:customStyle="1" w:styleId="IntenseQuoteChar">
    <w:name w:val="Intense Quote Char"/>
    <w:basedOn w:val="DefaultParagraphFont"/>
    <w:link w:val="IntenseQuote"/>
    <w:uiPriority w:val="30"/>
    <w:rsid w:val="002F58D6"/>
    <w:rPr>
      <w:rFonts w:asciiTheme="majorHAnsi" w:hAnsiTheme="majorHAnsi"/>
      <w:i/>
      <w:color w:val="A42D13" w:themeColor="accent6"/>
      <w:lang w:val="en-GB"/>
    </w:rPr>
  </w:style>
  <w:style w:type="paragraph" w:styleId="NoSpacing">
    <w:name w:val="No Spacing"/>
    <w:basedOn w:val="Normal"/>
    <w:uiPriority w:val="1"/>
    <w:qFormat/>
    <w:rsid w:val="002F58D6"/>
    <w:pPr>
      <w:spacing w:after="0"/>
    </w:pPr>
  </w:style>
  <w:style w:type="character" w:styleId="Emphasis">
    <w:name w:val="Emphasis"/>
    <w:basedOn w:val="DefaultParagraphFont"/>
    <w:uiPriority w:val="20"/>
    <w:qFormat/>
    <w:rsid w:val="002F58D6"/>
    <w:rPr>
      <w:i/>
      <w:iCs/>
    </w:rPr>
  </w:style>
  <w:style w:type="character" w:styleId="IntenseEmphasis">
    <w:name w:val="Intense Emphasis"/>
    <w:basedOn w:val="DefaultParagraphFont"/>
    <w:uiPriority w:val="21"/>
    <w:qFormat/>
    <w:rsid w:val="002F58D6"/>
    <w:rPr>
      <w:b/>
      <w:i w:val="0"/>
      <w:iCs/>
      <w:color w:val="auto"/>
    </w:rPr>
  </w:style>
  <w:style w:type="character" w:styleId="Strong">
    <w:name w:val="Strong"/>
    <w:basedOn w:val="DefaultParagraphFont"/>
    <w:uiPriority w:val="22"/>
    <w:qFormat/>
    <w:rsid w:val="002F58D6"/>
    <w:rPr>
      <w:b/>
      <w:bCs/>
    </w:rPr>
  </w:style>
  <w:style w:type="paragraph" w:styleId="FootnoteText">
    <w:name w:val="footnote text"/>
    <w:basedOn w:val="Normal"/>
    <w:link w:val="FootnoteTextChar"/>
    <w:uiPriority w:val="99"/>
    <w:semiHidden/>
    <w:unhideWhenUsed/>
    <w:qFormat/>
    <w:rsid w:val="002F58D6"/>
    <w:pPr>
      <w:tabs>
        <w:tab w:val="left" w:pos="227"/>
      </w:tabs>
      <w:spacing w:after="0" w:line="200" w:lineRule="exact"/>
      <w:ind w:left="227" w:hanging="227"/>
    </w:pPr>
    <w:rPr>
      <w:sz w:val="14"/>
      <w:szCs w:val="20"/>
    </w:rPr>
  </w:style>
  <w:style w:type="paragraph" w:styleId="Caption">
    <w:name w:val="caption"/>
    <w:basedOn w:val="Normal"/>
    <w:next w:val="Normal"/>
    <w:uiPriority w:val="35"/>
    <w:unhideWhenUsed/>
    <w:qFormat/>
    <w:rsid w:val="002F58D6"/>
    <w:pPr>
      <w:spacing w:line="240" w:lineRule="exact"/>
    </w:pPr>
    <w:rPr>
      <w:i/>
      <w:iCs/>
      <w:color w:val="000000" w:themeColor="text2"/>
      <w:szCs w:val="18"/>
    </w:rPr>
  </w:style>
  <w:style w:type="character" w:customStyle="1" w:styleId="FootnoteTextChar">
    <w:name w:val="Footnote Text Char"/>
    <w:basedOn w:val="DefaultParagraphFont"/>
    <w:link w:val="FootnoteText"/>
    <w:uiPriority w:val="99"/>
    <w:semiHidden/>
    <w:rsid w:val="002F58D6"/>
    <w:rPr>
      <w:sz w:val="14"/>
      <w:szCs w:val="20"/>
      <w:lang w:val="en-GB"/>
    </w:rPr>
  </w:style>
  <w:style w:type="character" w:styleId="FootnoteReference">
    <w:name w:val="footnote reference"/>
    <w:basedOn w:val="DefaultParagraphFont"/>
    <w:uiPriority w:val="99"/>
    <w:semiHidden/>
    <w:unhideWhenUsed/>
    <w:rsid w:val="005B250F"/>
    <w:rPr>
      <w:vertAlign w:val="superscript"/>
    </w:rPr>
  </w:style>
  <w:style w:type="paragraph" w:styleId="Header">
    <w:name w:val="header"/>
    <w:basedOn w:val="Normal"/>
    <w:link w:val="HeaderChar"/>
    <w:uiPriority w:val="99"/>
    <w:unhideWhenUsed/>
    <w:rsid w:val="002503C1"/>
    <w:pPr>
      <w:tabs>
        <w:tab w:val="center" w:pos="567"/>
        <w:tab w:val="center" w:pos="4536"/>
        <w:tab w:val="right" w:pos="8505"/>
      </w:tabs>
      <w:spacing w:after="0" w:line="240" w:lineRule="auto"/>
    </w:pPr>
    <w:rPr>
      <w:sz w:val="14"/>
    </w:rPr>
  </w:style>
  <w:style w:type="paragraph" w:styleId="TOC1">
    <w:name w:val="toc 1"/>
    <w:basedOn w:val="Normal"/>
    <w:next w:val="Normal"/>
    <w:autoRedefine/>
    <w:uiPriority w:val="39"/>
    <w:semiHidden/>
    <w:unhideWhenUsed/>
    <w:rsid w:val="005B250F"/>
    <w:pPr>
      <w:spacing w:after="0" w:line="360" w:lineRule="exact"/>
    </w:pPr>
    <w:rPr>
      <w:rFonts w:asciiTheme="majorHAnsi" w:hAnsiTheme="majorHAnsi"/>
      <w:b/>
      <w:color w:val="4F2364" w:themeColor="accent5"/>
      <w:sz w:val="19"/>
    </w:rPr>
  </w:style>
  <w:style w:type="paragraph" w:styleId="TOC2">
    <w:name w:val="toc 2"/>
    <w:basedOn w:val="Normal"/>
    <w:next w:val="Normal"/>
    <w:autoRedefine/>
    <w:uiPriority w:val="39"/>
    <w:semiHidden/>
    <w:unhideWhenUsed/>
    <w:rsid w:val="005B250F"/>
    <w:pPr>
      <w:spacing w:after="0" w:line="360" w:lineRule="exact"/>
      <w:ind w:left="680"/>
    </w:pPr>
    <w:rPr>
      <w:b/>
      <w:color w:val="4F2364" w:themeColor="accent5"/>
      <w:sz w:val="19"/>
    </w:rPr>
  </w:style>
  <w:style w:type="paragraph" w:styleId="TOC3">
    <w:name w:val="toc 3"/>
    <w:basedOn w:val="Normal"/>
    <w:next w:val="Normal"/>
    <w:autoRedefine/>
    <w:uiPriority w:val="39"/>
    <w:semiHidden/>
    <w:unhideWhenUsed/>
    <w:rsid w:val="005B250F"/>
    <w:pPr>
      <w:spacing w:after="0" w:line="360" w:lineRule="exact"/>
      <w:ind w:left="737"/>
    </w:pPr>
    <w:rPr>
      <w:sz w:val="19"/>
    </w:rPr>
  </w:style>
  <w:style w:type="table" w:styleId="TableGrid1">
    <w:name w:val="Table Grid 1"/>
    <w:basedOn w:val="TableNormal"/>
    <w:uiPriority w:val="99"/>
    <w:semiHidden/>
    <w:unhideWhenUsed/>
    <w:rsid w:val="005B250F"/>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tblPr/>
      <w:tcPr>
        <w:shd w:val="clear" w:color="auto" w:fill="0091CC"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2503C1"/>
    <w:rPr>
      <w:sz w:val="14"/>
      <w:lang w:val="en-GB"/>
    </w:rPr>
  </w:style>
  <w:style w:type="paragraph" w:styleId="Footer">
    <w:name w:val="footer"/>
    <w:basedOn w:val="Normal"/>
    <w:link w:val="FooterChar"/>
    <w:uiPriority w:val="99"/>
    <w:unhideWhenUsed/>
    <w:rsid w:val="002503C1"/>
    <w:pPr>
      <w:tabs>
        <w:tab w:val="center" w:pos="567"/>
        <w:tab w:val="center" w:pos="4536"/>
        <w:tab w:val="right" w:pos="8505"/>
      </w:tabs>
      <w:spacing w:after="0" w:line="200" w:lineRule="exact"/>
    </w:pPr>
    <w:rPr>
      <w:sz w:val="14"/>
    </w:rPr>
  </w:style>
  <w:style w:type="character" w:customStyle="1" w:styleId="FooterChar">
    <w:name w:val="Footer Char"/>
    <w:basedOn w:val="DefaultParagraphFont"/>
    <w:link w:val="Footer"/>
    <w:uiPriority w:val="99"/>
    <w:rsid w:val="002503C1"/>
    <w:rPr>
      <w:sz w:val="14"/>
      <w:lang w:val="en-GB"/>
    </w:rPr>
  </w:style>
  <w:style w:type="paragraph" w:styleId="TOCHeading">
    <w:name w:val="TOC Heading"/>
    <w:basedOn w:val="Subtitle"/>
    <w:next w:val="Normal"/>
    <w:uiPriority w:val="39"/>
    <w:unhideWhenUsed/>
    <w:qFormat/>
    <w:rsid w:val="002F58D6"/>
  </w:style>
  <w:style w:type="paragraph" w:styleId="BalloonText">
    <w:name w:val="Balloon Text"/>
    <w:basedOn w:val="Normal"/>
    <w:link w:val="BalloonTextChar"/>
    <w:uiPriority w:val="99"/>
    <w:unhideWhenUsed/>
    <w:rsid w:val="006569BF"/>
    <w:pPr>
      <w:spacing w:after="0" w:line="240" w:lineRule="exact"/>
    </w:pPr>
    <w:rPr>
      <w:rFonts w:cs="Segoe UI"/>
      <w:color w:val="0091CC" w:themeColor="accent1"/>
      <w:szCs w:val="18"/>
    </w:rPr>
  </w:style>
  <w:style w:type="character" w:customStyle="1" w:styleId="BalloonTextChar">
    <w:name w:val="Balloon Text Char"/>
    <w:basedOn w:val="DefaultParagraphFont"/>
    <w:link w:val="BalloonText"/>
    <w:uiPriority w:val="99"/>
    <w:rsid w:val="006569BF"/>
    <w:rPr>
      <w:rFonts w:cs="Segoe UI"/>
      <w:color w:val="0091CC" w:themeColor="accent1"/>
      <w:sz w:val="16"/>
      <w:szCs w:val="18"/>
      <w:lang w:val="en-GB"/>
    </w:rPr>
  </w:style>
  <w:style w:type="paragraph" w:styleId="BodyText">
    <w:name w:val="Body Text"/>
    <w:basedOn w:val="Normal"/>
    <w:link w:val="BodyTextChar"/>
    <w:uiPriority w:val="99"/>
    <w:unhideWhenUsed/>
    <w:qFormat/>
    <w:rsid w:val="002F58D6"/>
    <w:pPr>
      <w:spacing w:after="0"/>
    </w:pPr>
    <w:rPr>
      <w:color w:val="0091CC" w:themeColor="accent1"/>
      <w:sz w:val="16"/>
    </w:rPr>
  </w:style>
  <w:style w:type="character" w:customStyle="1" w:styleId="BodyTextChar">
    <w:name w:val="Body Text Char"/>
    <w:basedOn w:val="DefaultParagraphFont"/>
    <w:link w:val="BodyText"/>
    <w:uiPriority w:val="99"/>
    <w:rsid w:val="002F58D6"/>
    <w:rPr>
      <w:color w:val="0091CC" w:themeColor="accent1"/>
      <w:sz w:val="16"/>
      <w:lang w:val="en-GB"/>
    </w:rPr>
  </w:style>
  <w:style w:type="paragraph" w:styleId="BodyText2">
    <w:name w:val="Body Text 2"/>
    <w:basedOn w:val="BodyText"/>
    <w:link w:val="BodyText2Char"/>
    <w:uiPriority w:val="99"/>
    <w:unhideWhenUsed/>
    <w:rsid w:val="00C72A80"/>
    <w:pPr>
      <w:spacing w:line="240" w:lineRule="exact"/>
    </w:pPr>
    <w:rPr>
      <w:b/>
      <w:color w:val="FFFFFF" w:themeColor="background1"/>
    </w:rPr>
  </w:style>
  <w:style w:type="character" w:customStyle="1" w:styleId="BodyText2Char">
    <w:name w:val="Body Text 2 Char"/>
    <w:basedOn w:val="DefaultParagraphFont"/>
    <w:link w:val="BodyText2"/>
    <w:uiPriority w:val="99"/>
    <w:rsid w:val="00C72A80"/>
    <w:rPr>
      <w:b/>
      <w:color w:val="FFFFFF" w:themeColor="background1"/>
      <w:sz w:val="16"/>
      <w:lang w:val="en-GB"/>
    </w:rPr>
  </w:style>
  <w:style w:type="paragraph" w:styleId="ListBullet">
    <w:name w:val="List Bullet"/>
    <w:basedOn w:val="Normal"/>
    <w:uiPriority w:val="99"/>
    <w:semiHidden/>
    <w:unhideWhenUsed/>
    <w:rsid w:val="00E9121C"/>
    <w:pPr>
      <w:numPr>
        <w:numId w:val="8"/>
      </w:numPr>
      <w:ind w:left="227" w:hanging="227"/>
      <w:contextualSpacing/>
    </w:pPr>
  </w:style>
  <w:style w:type="paragraph" w:styleId="ListBullet2">
    <w:name w:val="List Bullet 2"/>
    <w:basedOn w:val="Normal"/>
    <w:uiPriority w:val="99"/>
    <w:semiHidden/>
    <w:unhideWhenUsed/>
    <w:rsid w:val="00E9121C"/>
    <w:pPr>
      <w:numPr>
        <w:numId w:val="9"/>
      </w:numPr>
      <w:ind w:left="454" w:hanging="227"/>
      <w:contextualSpacing/>
    </w:pPr>
  </w:style>
  <w:style w:type="paragraph" w:styleId="ListBullet3">
    <w:name w:val="List Bullet 3"/>
    <w:basedOn w:val="Normal"/>
    <w:uiPriority w:val="99"/>
    <w:semiHidden/>
    <w:unhideWhenUsed/>
    <w:rsid w:val="00E9121C"/>
    <w:pPr>
      <w:numPr>
        <w:numId w:val="10"/>
      </w:numPr>
      <w:ind w:left="681" w:hanging="227"/>
      <w:contextualSpacing/>
    </w:pPr>
  </w:style>
  <w:style w:type="paragraph" w:styleId="ListBullet4">
    <w:name w:val="List Bullet 4"/>
    <w:basedOn w:val="Normal"/>
    <w:uiPriority w:val="99"/>
    <w:semiHidden/>
    <w:unhideWhenUsed/>
    <w:rsid w:val="00E9121C"/>
    <w:pPr>
      <w:numPr>
        <w:numId w:val="11"/>
      </w:numPr>
      <w:ind w:left="907" w:hanging="227"/>
      <w:contextualSpacing/>
    </w:pPr>
  </w:style>
  <w:style w:type="paragraph" w:styleId="ListBullet5">
    <w:name w:val="List Bullet 5"/>
    <w:basedOn w:val="Normal"/>
    <w:uiPriority w:val="99"/>
    <w:semiHidden/>
    <w:unhideWhenUsed/>
    <w:rsid w:val="00E9121C"/>
    <w:pPr>
      <w:numPr>
        <w:numId w:val="12"/>
      </w:numPr>
      <w:ind w:left="1134" w:hanging="227"/>
      <w:contextualSpacing/>
    </w:pPr>
  </w:style>
  <w:style w:type="paragraph" w:styleId="ListNumber">
    <w:name w:val="List Number"/>
    <w:basedOn w:val="Normal"/>
    <w:uiPriority w:val="99"/>
    <w:semiHidden/>
    <w:unhideWhenUsed/>
    <w:rsid w:val="00E9121C"/>
    <w:pPr>
      <w:numPr>
        <w:numId w:val="13"/>
      </w:numPr>
      <w:ind w:left="227" w:hanging="227"/>
      <w:contextualSpacing/>
    </w:pPr>
  </w:style>
  <w:style w:type="paragraph" w:styleId="ListNumber2">
    <w:name w:val="List Number 2"/>
    <w:basedOn w:val="Normal"/>
    <w:uiPriority w:val="99"/>
    <w:semiHidden/>
    <w:unhideWhenUsed/>
    <w:rsid w:val="00E9121C"/>
    <w:pPr>
      <w:numPr>
        <w:numId w:val="14"/>
      </w:numPr>
      <w:ind w:left="454" w:hanging="227"/>
      <w:contextualSpacing/>
    </w:pPr>
  </w:style>
  <w:style w:type="paragraph" w:styleId="ListNumber3">
    <w:name w:val="List Number 3"/>
    <w:basedOn w:val="Normal"/>
    <w:uiPriority w:val="99"/>
    <w:semiHidden/>
    <w:unhideWhenUsed/>
    <w:rsid w:val="00E9121C"/>
    <w:pPr>
      <w:numPr>
        <w:numId w:val="15"/>
      </w:numPr>
      <w:ind w:left="681" w:hanging="227"/>
      <w:contextualSpacing/>
    </w:pPr>
  </w:style>
  <w:style w:type="paragraph" w:styleId="ListNumber4">
    <w:name w:val="List Number 4"/>
    <w:basedOn w:val="Normal"/>
    <w:uiPriority w:val="99"/>
    <w:semiHidden/>
    <w:unhideWhenUsed/>
    <w:rsid w:val="00E9121C"/>
    <w:pPr>
      <w:numPr>
        <w:numId w:val="16"/>
      </w:numPr>
      <w:ind w:left="907" w:hanging="227"/>
      <w:contextualSpacing/>
    </w:pPr>
  </w:style>
  <w:style w:type="paragraph" w:styleId="ListNumber5">
    <w:name w:val="List Number 5"/>
    <w:basedOn w:val="Normal"/>
    <w:uiPriority w:val="99"/>
    <w:semiHidden/>
    <w:unhideWhenUsed/>
    <w:rsid w:val="00E9121C"/>
    <w:pPr>
      <w:numPr>
        <w:numId w:val="17"/>
      </w:numPr>
      <w:ind w:left="1134" w:hanging="227"/>
      <w:contextualSpacing/>
    </w:pPr>
  </w:style>
  <w:style w:type="paragraph" w:styleId="List">
    <w:name w:val="List"/>
    <w:basedOn w:val="Normal"/>
    <w:uiPriority w:val="99"/>
    <w:semiHidden/>
    <w:unhideWhenUsed/>
    <w:rsid w:val="00E9121C"/>
    <w:pPr>
      <w:ind w:left="227" w:hanging="227"/>
      <w:contextualSpacing/>
    </w:pPr>
  </w:style>
  <w:style w:type="paragraph" w:styleId="List2">
    <w:name w:val="List 2"/>
    <w:basedOn w:val="Normal"/>
    <w:uiPriority w:val="99"/>
    <w:semiHidden/>
    <w:unhideWhenUsed/>
    <w:rsid w:val="00E9121C"/>
    <w:pPr>
      <w:ind w:left="454" w:hanging="227"/>
      <w:contextualSpacing/>
    </w:pPr>
  </w:style>
  <w:style w:type="paragraph" w:styleId="List3">
    <w:name w:val="List 3"/>
    <w:basedOn w:val="Normal"/>
    <w:uiPriority w:val="99"/>
    <w:semiHidden/>
    <w:unhideWhenUsed/>
    <w:rsid w:val="00E9121C"/>
    <w:pPr>
      <w:ind w:left="681" w:hanging="227"/>
      <w:contextualSpacing/>
    </w:pPr>
  </w:style>
  <w:style w:type="paragraph" w:styleId="List4">
    <w:name w:val="List 4"/>
    <w:basedOn w:val="Normal"/>
    <w:uiPriority w:val="99"/>
    <w:semiHidden/>
    <w:unhideWhenUsed/>
    <w:rsid w:val="00E9121C"/>
    <w:pPr>
      <w:ind w:left="907" w:hanging="227"/>
      <w:contextualSpacing/>
    </w:pPr>
  </w:style>
  <w:style w:type="paragraph" w:styleId="List5">
    <w:name w:val="List 5"/>
    <w:basedOn w:val="Normal"/>
    <w:uiPriority w:val="99"/>
    <w:semiHidden/>
    <w:unhideWhenUsed/>
    <w:rsid w:val="00E9121C"/>
    <w:pPr>
      <w:ind w:left="1134" w:hanging="227"/>
      <w:contextualSpacing/>
    </w:pPr>
  </w:style>
  <w:style w:type="character" w:styleId="PageNumber">
    <w:name w:val="page number"/>
    <w:basedOn w:val="DefaultParagraphFont"/>
    <w:uiPriority w:val="99"/>
    <w:semiHidden/>
    <w:unhideWhenUsed/>
    <w:rsid w:val="0085341B"/>
    <w:rPr>
      <w:rFonts w:asciiTheme="minorHAnsi" w:hAnsiTheme="minorHAnsi"/>
      <w:sz w:val="16"/>
    </w:rPr>
  </w:style>
  <w:style w:type="table" w:styleId="TableGrid">
    <w:name w:val="Table Grid"/>
    <w:basedOn w:val="TableNormal"/>
    <w:rsid w:val="00886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List8"/>
    <w:uiPriority w:val="40"/>
    <w:rsid w:val="0074727C"/>
    <w:pPr>
      <w:spacing w:after="0" w:line="240" w:lineRule="auto"/>
    </w:pPr>
    <w:rPr>
      <w:sz w:val="16"/>
      <w:szCs w:val="20"/>
      <w:lang w:val="en-GB" w:eastAsia="nl-NL" w:bidi="lo-L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74727C"/>
    <w:pPr>
      <w:spacing w:after="24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SNVTable1">
    <w:name w:val="SNV Table 1"/>
    <w:basedOn w:val="TableNormal"/>
    <w:uiPriority w:val="99"/>
    <w:rsid w:val="002F58D6"/>
    <w:pPr>
      <w:spacing w:after="0" w:line="240" w:lineRule="auto"/>
    </w:pPr>
    <w:rPr>
      <w:color w:val="000000" w:themeColor="text1"/>
      <w:sz w:val="16"/>
    </w:rPr>
    <w:tblPr>
      <w:tblBorders>
        <w:bottom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rPr>
        <w:rFonts w:ascii="Verdana" w:hAnsi="Verdana"/>
        <w:b/>
        <w:color w:val="FFFFFF" w:themeColor="background1"/>
        <w:sz w:val="16"/>
      </w:rPr>
      <w:tblPr/>
      <w:tcPr>
        <w:tcBorders>
          <w:top w:val="nil"/>
          <w:left w:val="nil"/>
          <w:bottom w:val="nil"/>
          <w:right w:val="nil"/>
          <w:insideH w:val="nil"/>
          <w:insideV w:val="single" w:sz="4" w:space="0" w:color="auto"/>
          <w:tl2br w:val="nil"/>
          <w:tr2bl w:val="nil"/>
        </w:tcBorders>
        <w:shd w:val="clear" w:color="auto" w:fill="0091CC" w:themeFill="accent1"/>
      </w:tcPr>
    </w:tblStylePr>
    <w:tblStylePr w:type="lastRow">
      <w:tblPr/>
      <w:tcPr>
        <w:tcBorders>
          <w:bottom w:val="single" w:sz="4" w:space="0" w:color="0091CC" w:themeColor="accent1"/>
        </w:tcBorders>
        <w:shd w:val="clear" w:color="auto" w:fill="auto"/>
      </w:tcPr>
    </w:tblStylePr>
  </w:style>
  <w:style w:type="paragraph" w:styleId="EndnoteText">
    <w:name w:val="endnote text"/>
    <w:basedOn w:val="Normal"/>
    <w:link w:val="EndnoteTextChar"/>
    <w:uiPriority w:val="99"/>
    <w:semiHidden/>
    <w:unhideWhenUsed/>
    <w:rsid w:val="008F6C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6CAB"/>
    <w:rPr>
      <w:sz w:val="20"/>
      <w:szCs w:val="20"/>
      <w:lang w:val="en-GB"/>
    </w:rPr>
  </w:style>
  <w:style w:type="character" w:styleId="EndnoteReference">
    <w:name w:val="endnote reference"/>
    <w:basedOn w:val="DefaultParagraphFont"/>
    <w:uiPriority w:val="99"/>
    <w:semiHidden/>
    <w:unhideWhenUsed/>
    <w:rsid w:val="008F6CAB"/>
    <w:rPr>
      <w:vertAlign w:val="superscript"/>
    </w:rPr>
  </w:style>
  <w:style w:type="paragraph" w:customStyle="1" w:styleId="TitleCover">
    <w:name w:val="Title Cover"/>
    <w:basedOn w:val="Title"/>
    <w:qFormat/>
    <w:rsid w:val="002F58D6"/>
    <w:pPr>
      <w:spacing w:after="0" w:line="720" w:lineRule="exact"/>
    </w:pPr>
    <w:rPr>
      <w:color w:val="FFFFFF" w:themeColor="background1"/>
      <w:sz w:val="68"/>
    </w:rPr>
  </w:style>
  <w:style w:type="paragraph" w:customStyle="1" w:styleId="SubtitleCover">
    <w:name w:val="Subtitle Cover"/>
    <w:basedOn w:val="Subtitle"/>
    <w:qFormat/>
    <w:rsid w:val="002F58D6"/>
    <w:pPr>
      <w:spacing w:after="0" w:line="480" w:lineRule="exact"/>
    </w:pPr>
    <w:rPr>
      <w:color w:val="FFFFFF" w:themeColor="background1"/>
      <w:sz w:val="48"/>
    </w:rPr>
  </w:style>
  <w:style w:type="paragraph" w:customStyle="1" w:styleId="Nameanddate">
    <w:name w:val="Name and date"/>
    <w:basedOn w:val="Normal"/>
    <w:qFormat/>
    <w:rsid w:val="002F58D6"/>
    <w:pPr>
      <w:spacing w:after="0"/>
    </w:pPr>
    <w:rPr>
      <w:color w:val="FFFFFF" w:themeColor="background1"/>
      <w:sz w:val="19"/>
    </w:rPr>
  </w:style>
  <w:style w:type="character" w:styleId="Hyperlink">
    <w:name w:val="Hyperlink"/>
    <w:basedOn w:val="DefaultParagraphFont"/>
    <w:uiPriority w:val="99"/>
    <w:unhideWhenUsed/>
    <w:rsid w:val="00DC702E"/>
    <w:rPr>
      <w:color w:val="000000" w:themeColor="hyperlink"/>
      <w:u w:val="single"/>
    </w:rPr>
  </w:style>
  <w:style w:type="paragraph" w:customStyle="1" w:styleId="stlAddress">
    <w:name w:val="stlAddress"/>
    <w:basedOn w:val="Normal"/>
    <w:rsid w:val="0085172C"/>
    <w:pPr>
      <w:tabs>
        <w:tab w:val="left" w:pos="0"/>
        <w:tab w:val="left" w:pos="794"/>
        <w:tab w:val="left" w:pos="1588"/>
        <w:tab w:val="left" w:pos="2381"/>
        <w:tab w:val="left" w:pos="3175"/>
        <w:tab w:val="left" w:pos="3969"/>
        <w:tab w:val="left" w:pos="4763"/>
        <w:tab w:val="left" w:pos="5557"/>
        <w:tab w:val="left" w:pos="6350"/>
        <w:tab w:val="left" w:pos="7144"/>
      </w:tabs>
      <w:spacing w:after="0"/>
    </w:pPr>
    <w:rPr>
      <w:rFonts w:ascii="Verdana" w:eastAsia="Times New Roman" w:hAnsi="Verdana" w:cs="Times New Roman"/>
      <w:noProof/>
      <w:sz w:val="13"/>
      <w:szCs w:val="24"/>
      <w:lang w:eastAsia="nl-NL"/>
    </w:rPr>
  </w:style>
  <w:style w:type="character" w:customStyle="1" w:styleId="UnresolvedMention1">
    <w:name w:val="Unresolved Mention1"/>
    <w:basedOn w:val="DefaultParagraphFont"/>
    <w:uiPriority w:val="99"/>
    <w:semiHidden/>
    <w:unhideWhenUsed/>
    <w:rsid w:val="000675FA"/>
    <w:rPr>
      <w:color w:val="605E5C"/>
      <w:shd w:val="clear" w:color="auto" w:fill="E1DFDD"/>
    </w:rPr>
  </w:style>
  <w:style w:type="paragraph" w:customStyle="1" w:styleId="PARBody">
    <w:name w:val="PAR Body"/>
    <w:basedOn w:val="Normal"/>
    <w:qFormat/>
    <w:rsid w:val="00627391"/>
    <w:pPr>
      <w:spacing w:after="0" w:line="240" w:lineRule="exact"/>
    </w:pPr>
    <w:rPr>
      <w:rFonts w:ascii="VAGRounded LT Light" w:hAnsi="VAGRounded LT Light"/>
      <w:sz w:val="19"/>
    </w:rPr>
  </w:style>
  <w:style w:type="table" w:customStyle="1" w:styleId="TableGrid10">
    <w:name w:val="Table Grid1"/>
    <w:basedOn w:val="TableNormal"/>
    <w:next w:val="TableGrid"/>
    <w:uiPriority w:val="39"/>
    <w:rsid w:val="00627391"/>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table" w:customStyle="1" w:styleId="TableGrid2">
    <w:name w:val="Table Grid2"/>
    <w:basedOn w:val="TableNormal"/>
    <w:next w:val="TableGrid"/>
    <w:uiPriority w:val="39"/>
    <w:rsid w:val="0095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54421"/>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character" w:styleId="CommentReference">
    <w:name w:val="annotation reference"/>
    <w:basedOn w:val="DefaultParagraphFont"/>
    <w:uiPriority w:val="99"/>
    <w:semiHidden/>
    <w:unhideWhenUsed/>
    <w:rsid w:val="00E84FDE"/>
    <w:rPr>
      <w:sz w:val="16"/>
      <w:szCs w:val="16"/>
    </w:rPr>
  </w:style>
  <w:style w:type="paragraph" w:styleId="CommentText">
    <w:name w:val="annotation text"/>
    <w:basedOn w:val="Normal"/>
    <w:link w:val="CommentTextChar"/>
    <w:uiPriority w:val="99"/>
    <w:semiHidden/>
    <w:unhideWhenUsed/>
    <w:rsid w:val="00E84FDE"/>
    <w:pPr>
      <w:spacing w:line="240" w:lineRule="auto"/>
    </w:pPr>
    <w:rPr>
      <w:sz w:val="20"/>
      <w:szCs w:val="20"/>
    </w:rPr>
  </w:style>
  <w:style w:type="character" w:customStyle="1" w:styleId="CommentTextChar">
    <w:name w:val="Comment Text Char"/>
    <w:basedOn w:val="DefaultParagraphFont"/>
    <w:link w:val="CommentText"/>
    <w:uiPriority w:val="99"/>
    <w:semiHidden/>
    <w:rsid w:val="00E84FDE"/>
    <w:rPr>
      <w:sz w:val="20"/>
      <w:szCs w:val="20"/>
      <w:lang w:val="en-GB"/>
    </w:rPr>
  </w:style>
  <w:style w:type="paragraph" w:styleId="CommentSubject">
    <w:name w:val="annotation subject"/>
    <w:basedOn w:val="CommentText"/>
    <w:next w:val="CommentText"/>
    <w:link w:val="CommentSubjectChar"/>
    <w:uiPriority w:val="99"/>
    <w:semiHidden/>
    <w:unhideWhenUsed/>
    <w:rsid w:val="00E84FDE"/>
    <w:rPr>
      <w:b/>
      <w:bCs/>
    </w:rPr>
  </w:style>
  <w:style w:type="character" w:customStyle="1" w:styleId="CommentSubjectChar">
    <w:name w:val="Comment Subject Char"/>
    <w:basedOn w:val="CommentTextChar"/>
    <w:link w:val="CommentSubject"/>
    <w:uiPriority w:val="99"/>
    <w:semiHidden/>
    <w:rsid w:val="00E84FDE"/>
    <w:rPr>
      <w:b/>
      <w:bCs/>
      <w:sz w:val="20"/>
      <w:szCs w:val="20"/>
      <w:lang w:val="en-GB"/>
    </w:rPr>
  </w:style>
  <w:style w:type="character" w:styleId="UnresolvedMention">
    <w:name w:val="Unresolved Mention"/>
    <w:basedOn w:val="DefaultParagraphFont"/>
    <w:uiPriority w:val="99"/>
    <w:semiHidden/>
    <w:unhideWhenUsed/>
    <w:rsid w:val="0058065E"/>
    <w:rPr>
      <w:color w:val="605E5C"/>
      <w:shd w:val="clear" w:color="auto" w:fill="E1DFDD"/>
    </w:rPr>
  </w:style>
  <w:style w:type="paragraph" w:styleId="NormalWeb">
    <w:name w:val="Normal (Web)"/>
    <w:basedOn w:val="Normal"/>
    <w:uiPriority w:val="99"/>
    <w:unhideWhenUsed/>
    <w:rsid w:val="009052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Colorful List - Accent 11 Char,heading 6 Char,List Paragraph1 Char,Bullets Char,kepala Char,Graphic Char,Table of contents numbered Char,Bullet 1 List Char"/>
    <w:basedOn w:val="DefaultParagraphFont"/>
    <w:link w:val="ListParagraph"/>
    <w:uiPriority w:val="34"/>
    <w:qFormat/>
    <w:rsid w:val="00905230"/>
    <w:rPr>
      <w:sz w:val="17"/>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SNV_2013">
  <a:themeElements>
    <a:clrScheme name="SNV_2013_Colours">
      <a:dk1>
        <a:srgbClr val="000000"/>
      </a:dk1>
      <a:lt1>
        <a:sysClr val="window" lastClr="FFFFFF"/>
      </a:lt1>
      <a:dk2>
        <a:srgbClr val="000000"/>
      </a:dk2>
      <a:lt2>
        <a:srgbClr val="FFFFFF"/>
      </a:lt2>
      <a:accent1>
        <a:srgbClr val="0091CC"/>
      </a:accent1>
      <a:accent2>
        <a:srgbClr val="C2DC00"/>
      </a:accent2>
      <a:accent3>
        <a:srgbClr val="DE0082"/>
      </a:accent3>
      <a:accent4>
        <a:srgbClr val="3A781E"/>
      </a:accent4>
      <a:accent5>
        <a:srgbClr val="4F2364"/>
      </a:accent5>
      <a:accent6>
        <a:srgbClr val="A42D13"/>
      </a:accent6>
      <a:hlink>
        <a:srgbClr val="000000"/>
      </a:hlink>
      <a:folHlink>
        <a:srgbClr val="000000"/>
      </a:folHlink>
    </a:clrScheme>
    <a:fontScheme name="SNV_2013_Fonts_1">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6106389D26E4A9E0BB3FE7F7740BC" ma:contentTypeVersion="11" ma:contentTypeDescription="Create a new document." ma:contentTypeScope="" ma:versionID="a6df04e71de63b6f49270f94380c311f">
  <xsd:schema xmlns:xsd="http://www.w3.org/2001/XMLSchema" xmlns:xs="http://www.w3.org/2001/XMLSchema" xmlns:p="http://schemas.microsoft.com/office/2006/metadata/properties" xmlns:ns2="77391581-a568-417a-8722-8096c07a5c1e" xmlns:ns3="e387ade4-6730-4aab-9d7a-b895e19528e3" targetNamespace="http://schemas.microsoft.com/office/2006/metadata/properties" ma:root="true" ma:fieldsID="281ece237a4871bdb1ee7fc08aaf4411" ns2:_="" ns3:_="">
    <xsd:import namespace="77391581-a568-417a-8722-8096c07a5c1e"/>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91581-a568-417a-8722-8096c07a5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fdad9-ca6c-4684-8036-952f291e7479}" ma:internalName="TaxCatchAll" ma:showField="CatchAllData" ma:web="a3ebad43-f793-4823-b314-b265d0497c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d7329dd-438a-4558-bb02-8c32828ba005" ContentTypeId="0x0101" PreviousValue="false" LastSyncTimeStamp="2015-08-26T14:02:58.683Z"/>
</file>

<file path=customXml/item4.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77391581-a568-417a-8722-8096c07a5c1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FBEEA-A92B-486E-BE8B-68EFE9F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91581-a568-417a-8722-8096c07a5c1e"/>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39574-045F-4F47-8E35-7C3C7BE3EB8C}">
  <ds:schemaRefs>
    <ds:schemaRef ds:uri="http://schemas.openxmlformats.org/officeDocument/2006/bibliography"/>
  </ds:schemaRefs>
</ds:datastoreItem>
</file>

<file path=customXml/itemProps3.xml><?xml version="1.0" encoding="utf-8"?>
<ds:datastoreItem xmlns:ds="http://schemas.openxmlformats.org/officeDocument/2006/customXml" ds:itemID="{56456AE7-3AA6-4147-A3EF-DE28184FF223}">
  <ds:schemaRefs>
    <ds:schemaRef ds:uri="Microsoft.SharePoint.Taxonomy.ContentTypeSync"/>
  </ds:schemaRefs>
</ds:datastoreItem>
</file>

<file path=customXml/itemProps4.xml><?xml version="1.0" encoding="utf-8"?>
<ds:datastoreItem xmlns:ds="http://schemas.openxmlformats.org/officeDocument/2006/customXml" ds:itemID="{F2DA6DA3-94EE-428A-8BF2-DC3E25444B2F}">
  <ds:schemaRefs>
    <ds:schemaRef ds:uri="http://schemas.microsoft.com/office/2006/metadata/properties"/>
    <ds:schemaRef ds:uri="http://schemas.microsoft.com/office/infopath/2007/PartnerControls"/>
    <ds:schemaRef ds:uri="e387ade4-6730-4aab-9d7a-b895e19528e3"/>
    <ds:schemaRef ds:uri="77391581-a568-417a-8722-8096c07a5c1e"/>
  </ds:schemaRefs>
</ds:datastoreItem>
</file>

<file path=customXml/itemProps5.xml><?xml version="1.0" encoding="utf-8"?>
<ds:datastoreItem xmlns:ds="http://schemas.openxmlformats.org/officeDocument/2006/customXml" ds:itemID="{4425385E-2C56-4E06-9900-1CACC1B89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2609</Words>
  <Characters>14875</Characters>
  <Application>Microsoft Office Word</Application>
  <DocSecurity>0</DocSecurity>
  <Lines>123</Lines>
  <Paragraphs>34</Paragraphs>
  <ScaleCrop>false</ScaleCrop>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Package Partners Sample</dc:title>
  <dc:subject/>
  <dc:creator>Microsoft account</dc:creator>
  <cp:keywords/>
  <dc:description/>
  <cp:lastModifiedBy>Pachia, Chorly</cp:lastModifiedBy>
  <cp:revision>127</cp:revision>
  <dcterms:created xsi:type="dcterms:W3CDTF">2025-10-03T09:26:00Z</dcterms:created>
  <dcterms:modified xsi:type="dcterms:W3CDTF">2026-01-14T09:46:00Z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0x0101001896106389D26E4A9E0BB3FE7F7740BC</vt:lpwstr>
  </property>
  <property fmtid="{D5CDD505-2E9C-101B-9397-08002B2CF9AE}" pid="3" name="PublishedtoOurSNV">
    <vt:lpwstr>https://snvworld.sharepoint.com/teams/help/SitePages/Publish-to-Our-SNV.aspx, Started...</vt:lpwstr>
  </property>
  <property fmtid="{D5CDD505-2E9C-101B-9397-08002B2CF9AE}" pid="4" name="OrgUnit">
    <vt:lpwstr>1;#BSC|927e248e-87e5-4bd4-aa3e-42751082479a</vt:lpwstr>
  </property>
  <property fmtid="{D5CDD505-2E9C-101B-9397-08002B2CF9AE}" pid="5" name="Action">
    <vt:lpwstr>Approve/Change</vt:lpwstr>
  </property>
  <property fmtid="{D5CDD505-2E9C-101B-9397-08002B2CF9AE}" pid="6" name="Topics">
    <vt:lpwstr/>
  </property>
  <property fmtid="{D5CDD505-2E9C-101B-9397-08002B2CF9AE}" pid="7" name="PublishedFrom">
    <vt:lpwstr>/teams/bsc/contractingprocurement/All instructions/v1.1 Guidance/RFP Package Consultancy Services Sample.docx</vt:lpwstr>
  </property>
  <property fmtid="{D5CDD505-2E9C-101B-9397-08002B2CF9AE}" pid="8" name="PublishedBy">
    <vt:lpwstr>13</vt:lpwstr>
  </property>
  <property fmtid="{D5CDD505-2E9C-101B-9397-08002B2CF9AE}" pid="9" name="Approval">
    <vt:lpwstr>https://snvworld.sharepoint.com/teams/bsc/_layouts/15/wrkstat.aspx?List=9cd10ec9-b989-4110-9caf-ec9d3c3f36e1&amp;WorkflowInstanceName=c3eb2ba4-b09e-49e6-b4ab-b28768fab5d5, WF Details</vt:lpwstr>
  </property>
  <property fmtid="{D5CDD505-2E9C-101B-9397-08002B2CF9AE}" pid="10" name="MediaServiceImageTags">
    <vt:lpwstr/>
  </property>
</Properties>
</file>