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5A9BC" w14:textId="148D32E1" w:rsidR="00D5317E" w:rsidRPr="00F5456B" w:rsidRDefault="00EA3FCA" w:rsidP="009C73AD">
      <w:pPr>
        <w:widowControl w:val="0"/>
        <w:pBdr>
          <w:top w:val="nil"/>
          <w:left w:val="nil"/>
          <w:bottom w:val="nil"/>
          <w:right w:val="nil"/>
          <w:between w:val="nil"/>
        </w:pBdr>
        <w:spacing w:line="240" w:lineRule="auto"/>
        <w:ind w:left="3614"/>
        <w:jc w:val="both"/>
        <w:rPr>
          <w:rFonts w:ascii="Times New Roman" w:eastAsia="Times New Roman" w:hAnsi="Times New Roman" w:cs="Times New Roman"/>
          <w:b/>
          <w:bCs/>
          <w:color w:val="000000"/>
        </w:rPr>
      </w:pPr>
      <w:r w:rsidRPr="00F5456B">
        <w:rPr>
          <w:rFonts w:ascii="Times New Roman" w:hAnsi="Times New Roman" w:cs="Times New Roman"/>
          <w:b/>
          <w:bCs/>
          <w:color w:val="000000"/>
        </w:rPr>
        <w:t>SCOPE OF W</w:t>
      </w:r>
      <w:r w:rsidR="00F5456B">
        <w:rPr>
          <w:rFonts w:ascii="Times New Roman" w:hAnsi="Times New Roman" w:cs="Times New Roman"/>
          <w:b/>
          <w:bCs/>
          <w:color w:val="000000"/>
        </w:rPr>
        <w:t>ORK</w:t>
      </w:r>
    </w:p>
    <w:p w14:paraId="71DD7B05" w14:textId="529F8B52" w:rsidR="00D5317E" w:rsidRDefault="00914A2C" w:rsidP="009C73AD">
      <w:pPr>
        <w:widowControl w:val="0"/>
        <w:pBdr>
          <w:top w:val="nil"/>
          <w:left w:val="nil"/>
          <w:bottom w:val="nil"/>
          <w:right w:val="nil"/>
          <w:between w:val="nil"/>
        </w:pBdr>
        <w:spacing w:line="240" w:lineRule="auto"/>
        <w:ind w:left="3222"/>
        <w:jc w:val="both"/>
        <w:rPr>
          <w:rFonts w:ascii="Times New Roman" w:eastAsia="Times New Roman" w:hAnsi="Times New Roman" w:cs="Times New Roman"/>
          <w:b/>
          <w:color w:val="000000"/>
          <w:highlight w:val="white"/>
        </w:rPr>
      </w:pPr>
      <w:r>
        <w:rPr>
          <w:rFonts w:ascii="Times New Roman" w:eastAsia="Times New Roman" w:hAnsi="Times New Roman" w:cs="Times New Roman"/>
          <w:b/>
          <w:color w:val="000000"/>
          <w:highlight w:val="white"/>
        </w:rPr>
        <w:t xml:space="preserve">PROJECT </w:t>
      </w:r>
      <w:r w:rsidR="00C7192B">
        <w:rPr>
          <w:rFonts w:ascii="Times New Roman" w:eastAsia="Times New Roman" w:hAnsi="Times New Roman" w:cs="Times New Roman"/>
          <w:b/>
          <w:color w:val="000000"/>
          <w:highlight w:val="white"/>
        </w:rPr>
        <w:t>BASELINE</w:t>
      </w:r>
      <w:r w:rsidR="00B73499">
        <w:rPr>
          <w:rFonts w:ascii="Times New Roman" w:eastAsia="Times New Roman" w:hAnsi="Times New Roman" w:cs="Times New Roman"/>
          <w:b/>
          <w:color w:val="000000"/>
          <w:highlight w:val="white"/>
        </w:rPr>
        <w:t xml:space="preserve"> EVALUATION</w:t>
      </w:r>
      <w:r>
        <w:rPr>
          <w:rFonts w:ascii="Times New Roman" w:eastAsia="Times New Roman" w:hAnsi="Times New Roman" w:cs="Times New Roman"/>
          <w:b/>
          <w:color w:val="000000"/>
          <w:highlight w:val="white"/>
        </w:rPr>
        <w:t xml:space="preserve"> </w:t>
      </w:r>
    </w:p>
    <w:p w14:paraId="58C5540B" w14:textId="7F5E0D11" w:rsidR="00D5317E" w:rsidRPr="00C7192B" w:rsidRDefault="00C7192B" w:rsidP="00C7192B">
      <w:pPr>
        <w:widowControl w:val="0"/>
        <w:pBdr>
          <w:top w:val="nil"/>
          <w:left w:val="nil"/>
          <w:bottom w:val="nil"/>
          <w:right w:val="nil"/>
          <w:between w:val="nil"/>
        </w:pBdr>
        <w:spacing w:line="240" w:lineRule="auto"/>
        <w:jc w:val="center"/>
        <w:rPr>
          <w:rFonts w:ascii="Times New Roman" w:eastAsia="Times New Roman" w:hAnsi="Times New Roman" w:cs="Times New Roman"/>
          <w:b/>
          <w:bCs/>
          <w:color w:val="000000"/>
        </w:rPr>
      </w:pPr>
      <w:bookmarkStart w:id="0" w:name="_Hlk208837025"/>
      <w:r w:rsidRPr="00C7192B">
        <w:rPr>
          <w:rFonts w:ascii="Times New Roman" w:eastAsia="Times New Roman" w:hAnsi="Times New Roman" w:cs="Times New Roman"/>
          <w:b/>
          <w:bCs/>
          <w:color w:val="000000"/>
        </w:rPr>
        <w:t>Facilitating Opportunities and Resources for Children’s Education</w:t>
      </w:r>
      <w:r>
        <w:rPr>
          <w:rFonts w:ascii="Times New Roman" w:eastAsia="Times New Roman" w:hAnsi="Times New Roman" w:cs="Times New Roman"/>
          <w:b/>
          <w:bCs/>
          <w:color w:val="000000"/>
        </w:rPr>
        <w:t xml:space="preserve"> </w:t>
      </w:r>
      <w:r w:rsidRPr="00C7192B">
        <w:rPr>
          <w:rFonts w:ascii="Times New Roman" w:eastAsia="Times New Roman" w:hAnsi="Times New Roman" w:cs="Times New Roman"/>
          <w:b/>
          <w:bCs/>
          <w:color w:val="000000"/>
        </w:rPr>
        <w:t xml:space="preserve">in </w:t>
      </w:r>
      <w:proofErr w:type="spellStart"/>
      <w:r w:rsidRPr="00C7192B">
        <w:rPr>
          <w:rFonts w:ascii="Times New Roman" w:eastAsia="Times New Roman" w:hAnsi="Times New Roman" w:cs="Times New Roman"/>
          <w:b/>
          <w:bCs/>
          <w:color w:val="000000"/>
        </w:rPr>
        <w:t>Oudomxay</w:t>
      </w:r>
      <w:proofErr w:type="spellEnd"/>
      <w:r w:rsidRPr="00C7192B">
        <w:rPr>
          <w:rFonts w:ascii="Times New Roman" w:eastAsia="Times New Roman" w:hAnsi="Times New Roman" w:cs="Times New Roman"/>
          <w:b/>
          <w:bCs/>
          <w:color w:val="000000"/>
        </w:rPr>
        <w:t xml:space="preserve"> Province, Laos (FORCE)</w:t>
      </w:r>
    </w:p>
    <w:bookmarkEnd w:id="0"/>
    <w:p w14:paraId="2536131F" w14:textId="77777777" w:rsidR="00D5317E" w:rsidRDefault="00914A2C" w:rsidP="005F026C">
      <w:pPr>
        <w:widowControl w:val="0"/>
        <w:pBdr>
          <w:top w:val="nil"/>
          <w:left w:val="nil"/>
          <w:bottom w:val="nil"/>
          <w:right w:val="nil"/>
          <w:between w:val="nil"/>
        </w:pBdr>
        <w:spacing w:before="251"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I. BACKGROUND </w:t>
      </w:r>
    </w:p>
    <w:p w14:paraId="1E1FFB0A" w14:textId="0BACC989" w:rsidR="00D5317E" w:rsidRDefault="005F026C" w:rsidP="005F026C">
      <w:pPr>
        <w:widowControl w:val="0"/>
        <w:pBdr>
          <w:top w:val="nil"/>
          <w:left w:val="nil"/>
          <w:bottom w:val="nil"/>
          <w:right w:val="nil"/>
          <w:between w:val="nil"/>
        </w:pBdr>
        <w:spacing w:line="240" w:lineRule="auto"/>
        <w:jc w:val="both"/>
        <w:rPr>
          <w:rFonts w:ascii="Times New Roman" w:eastAsia="Times New Roman" w:hAnsi="Times New Roman" w:cstheme="minorBidi"/>
          <w:color w:val="000000"/>
          <w:lang w:bidi="lo-LA"/>
        </w:rPr>
      </w:pPr>
      <w:r w:rsidRPr="005F026C">
        <w:rPr>
          <w:rFonts w:ascii="Times New Roman" w:eastAsia="Times New Roman" w:hAnsi="Times New Roman" w:cs="Times New Roman"/>
          <w:color w:val="000000"/>
        </w:rPr>
        <w:t>In recent years, Laos has made encouraging progress in expanding access to education. More children are entering classrooms, and there is growing recognition of education's role in poverty reduction and social development. However, behind this momentum lie persistent challenges that continue to hold back learners, especially those living in rural, remote, and ethnically diverse communities. Many students still lack basic literacy and numeracy skills, and dropout rates remain high at the lower secondary level. For children who speak languages other than Lao or attend multi-grade classrooms, access to quality learning materials and trained teachers is far from equitable.</w:t>
      </w:r>
    </w:p>
    <w:p w14:paraId="2CCBA877" w14:textId="77777777" w:rsidR="00F15F24" w:rsidRDefault="00F15F24" w:rsidP="005F026C">
      <w:pPr>
        <w:widowControl w:val="0"/>
        <w:pBdr>
          <w:top w:val="nil"/>
          <w:left w:val="nil"/>
          <w:bottom w:val="nil"/>
          <w:right w:val="nil"/>
          <w:between w:val="nil"/>
        </w:pBdr>
        <w:spacing w:line="240" w:lineRule="auto"/>
        <w:jc w:val="both"/>
        <w:rPr>
          <w:rFonts w:ascii="Times New Roman" w:eastAsia="Times New Roman" w:hAnsi="Times New Roman" w:cstheme="minorBidi"/>
          <w:color w:val="000000"/>
          <w:lang w:bidi="lo-LA"/>
        </w:rPr>
      </w:pPr>
    </w:p>
    <w:p w14:paraId="38E56E00" w14:textId="1E24813F" w:rsidR="0086529C" w:rsidRDefault="00F15F24" w:rsidP="00637D8D">
      <w:pPr>
        <w:widowControl w:val="0"/>
        <w:pBdr>
          <w:top w:val="nil"/>
          <w:left w:val="nil"/>
          <w:bottom w:val="nil"/>
          <w:right w:val="nil"/>
          <w:between w:val="nil"/>
        </w:pBdr>
        <w:spacing w:line="240" w:lineRule="auto"/>
        <w:jc w:val="both"/>
        <w:rPr>
          <w:rFonts w:ascii="Times New Roman" w:eastAsia="Times New Roman" w:hAnsi="Times New Roman" w:cstheme="minorBidi"/>
          <w:color w:val="000000"/>
          <w:lang w:bidi="lo-LA"/>
        </w:rPr>
      </w:pPr>
      <w:r w:rsidRPr="00F15F24">
        <w:rPr>
          <w:rFonts w:ascii="Times New Roman" w:eastAsia="Times New Roman" w:hAnsi="Times New Roman" w:cstheme="minorBidi"/>
          <w:color w:val="000000"/>
          <w:lang w:bidi="lo-LA"/>
        </w:rPr>
        <w:t xml:space="preserve">Action Education (AE) is working with communities and government partners in </w:t>
      </w:r>
      <w:proofErr w:type="spellStart"/>
      <w:r w:rsidR="00E41638">
        <w:rPr>
          <w:rFonts w:ascii="Times New Roman" w:eastAsia="Times New Roman" w:hAnsi="Times New Roman" w:cstheme="minorBidi"/>
          <w:color w:val="000000"/>
          <w:lang w:bidi="lo-LA"/>
        </w:rPr>
        <w:t>Oudomxay</w:t>
      </w:r>
      <w:proofErr w:type="spellEnd"/>
      <w:r w:rsidRPr="00F15F24">
        <w:rPr>
          <w:rFonts w:ascii="Times New Roman" w:eastAsia="Times New Roman" w:hAnsi="Times New Roman" w:cstheme="minorBidi"/>
          <w:color w:val="000000"/>
          <w:lang w:bidi="lo-LA"/>
        </w:rPr>
        <w:t xml:space="preserve"> Province to</w:t>
      </w:r>
      <w:r w:rsidR="00E41638">
        <w:rPr>
          <w:rFonts w:ascii="Times New Roman" w:eastAsia="Times New Roman" w:hAnsi="Times New Roman" w:cstheme="minorBidi"/>
          <w:color w:val="000000"/>
          <w:lang w:bidi="lo-LA"/>
        </w:rPr>
        <w:t xml:space="preserve"> enhance access and quality of early child</w:t>
      </w:r>
      <w:r w:rsidR="00014770">
        <w:rPr>
          <w:rFonts w:ascii="Times New Roman" w:eastAsia="Times New Roman" w:hAnsi="Times New Roman" w:cstheme="minorBidi"/>
          <w:color w:val="000000"/>
          <w:lang w:bidi="lo-LA"/>
        </w:rPr>
        <w:t>hood education</w:t>
      </w:r>
      <w:r w:rsidR="00E41638">
        <w:rPr>
          <w:rFonts w:ascii="Times New Roman" w:eastAsia="Times New Roman" w:hAnsi="Times New Roman" w:cstheme="minorBidi"/>
          <w:color w:val="000000"/>
          <w:lang w:bidi="lo-LA"/>
        </w:rPr>
        <w:t xml:space="preserve"> in 38</w:t>
      </w:r>
      <w:r w:rsidR="001237F1">
        <w:rPr>
          <w:rFonts w:ascii="Times New Roman" w:eastAsia="Times New Roman" w:hAnsi="Times New Roman" w:cstheme="minorBidi"/>
          <w:color w:val="000000"/>
          <w:lang w:bidi="lo-LA"/>
        </w:rPr>
        <w:t xml:space="preserve"> schools in</w:t>
      </w:r>
      <w:r w:rsidR="00E41638">
        <w:rPr>
          <w:rFonts w:ascii="Times New Roman" w:eastAsia="Times New Roman" w:hAnsi="Times New Roman" w:cstheme="minorBidi"/>
          <w:color w:val="000000"/>
          <w:lang w:bidi="lo-LA"/>
        </w:rPr>
        <w:t xml:space="preserve"> 2</w:t>
      </w:r>
      <w:r w:rsidR="001237F1">
        <w:rPr>
          <w:rFonts w:ascii="Times New Roman" w:eastAsia="Times New Roman" w:hAnsi="Times New Roman" w:cstheme="minorBidi"/>
          <w:color w:val="000000"/>
          <w:lang w:bidi="lo-LA"/>
        </w:rPr>
        <w:t xml:space="preserve"> districts (</w:t>
      </w:r>
      <w:r w:rsidR="00E41638">
        <w:rPr>
          <w:rFonts w:ascii="Times New Roman" w:eastAsia="Times New Roman" w:hAnsi="Times New Roman" w:cstheme="minorBidi"/>
          <w:color w:val="000000"/>
          <w:lang w:bidi="lo-LA"/>
        </w:rPr>
        <w:t xml:space="preserve">Xay </w:t>
      </w:r>
      <w:r w:rsidR="001237F1">
        <w:rPr>
          <w:rFonts w:ascii="Times New Roman" w:eastAsia="Times New Roman" w:hAnsi="Times New Roman" w:cstheme="minorBidi"/>
          <w:color w:val="000000"/>
          <w:lang w:bidi="lo-LA"/>
        </w:rPr>
        <w:t>and</w:t>
      </w:r>
      <w:r w:rsidR="00E41638">
        <w:rPr>
          <w:rFonts w:ascii="Times New Roman" w:eastAsia="Times New Roman" w:hAnsi="Times New Roman" w:cstheme="minorBidi"/>
          <w:color w:val="000000"/>
          <w:lang w:bidi="lo-LA"/>
        </w:rPr>
        <w:t xml:space="preserve"> Nga districts</w:t>
      </w:r>
      <w:r w:rsidR="001237F1">
        <w:rPr>
          <w:rFonts w:ascii="Times New Roman" w:eastAsia="Times New Roman" w:hAnsi="Times New Roman" w:cstheme="minorBidi"/>
          <w:color w:val="000000"/>
          <w:lang w:bidi="lo-LA"/>
        </w:rPr>
        <w:t>)</w:t>
      </w:r>
      <w:r w:rsidRPr="00F15F24">
        <w:rPr>
          <w:rFonts w:ascii="Times New Roman" w:eastAsia="Times New Roman" w:hAnsi="Times New Roman" w:cstheme="minorBidi"/>
          <w:color w:val="000000"/>
          <w:lang w:bidi="lo-LA"/>
        </w:rPr>
        <w:t xml:space="preserve"> By establishing preschool classes,</w:t>
      </w:r>
      <w:r w:rsidR="00E41638">
        <w:rPr>
          <w:rFonts w:ascii="Times New Roman" w:eastAsia="Times New Roman" w:hAnsi="Times New Roman" w:cstheme="minorBidi"/>
          <w:color w:val="000000"/>
          <w:lang w:bidi="lo-LA"/>
        </w:rPr>
        <w:t xml:space="preserve"> teacher training, </w:t>
      </w:r>
      <w:r w:rsidRPr="00F15F24">
        <w:rPr>
          <w:rFonts w:ascii="Times New Roman" w:eastAsia="Times New Roman" w:hAnsi="Times New Roman" w:cstheme="minorBidi"/>
          <w:color w:val="000000"/>
          <w:lang w:bidi="lo-LA"/>
        </w:rPr>
        <w:t>providing teaching materials,</w:t>
      </w:r>
      <w:r w:rsidR="00E41638">
        <w:rPr>
          <w:rFonts w:ascii="Times New Roman" w:eastAsia="Times New Roman" w:hAnsi="Times New Roman" w:cstheme="minorBidi"/>
          <w:color w:val="000000"/>
          <w:lang w:bidi="lo-LA"/>
        </w:rPr>
        <w:t xml:space="preserve"> and community engagement activit</w:t>
      </w:r>
      <w:r w:rsidR="00424105">
        <w:rPr>
          <w:rFonts w:ascii="Times New Roman" w:eastAsia="Times New Roman" w:hAnsi="Times New Roman" w:cstheme="minorBidi"/>
          <w:color w:val="000000"/>
          <w:lang w:bidi="lo-LA"/>
        </w:rPr>
        <w:t>ies</w:t>
      </w:r>
      <w:r w:rsidR="00E41638">
        <w:rPr>
          <w:rFonts w:ascii="Times New Roman" w:eastAsia="Times New Roman" w:hAnsi="Times New Roman" w:cstheme="minorBidi"/>
          <w:color w:val="000000"/>
          <w:lang w:bidi="lo-LA"/>
        </w:rPr>
        <w:t xml:space="preserve">. </w:t>
      </w:r>
    </w:p>
    <w:p w14:paraId="03C4A3F0" w14:textId="77777777" w:rsidR="008C48E1" w:rsidRDefault="008C48E1" w:rsidP="00E23F3E">
      <w:pPr>
        <w:widowControl w:val="0"/>
        <w:pBdr>
          <w:top w:val="nil"/>
          <w:left w:val="nil"/>
          <w:bottom w:val="nil"/>
          <w:right w:val="nil"/>
          <w:between w:val="nil"/>
        </w:pBdr>
        <w:spacing w:line="240" w:lineRule="auto"/>
        <w:jc w:val="both"/>
        <w:rPr>
          <w:rFonts w:ascii="Times New Roman" w:eastAsia="Times New Roman" w:hAnsi="Times New Roman" w:cstheme="minorBidi"/>
          <w:color w:val="000000"/>
          <w:lang w:bidi="lo-LA"/>
        </w:rPr>
      </w:pPr>
    </w:p>
    <w:p w14:paraId="0F79A649" w14:textId="206C5B0A" w:rsidR="007E66B1" w:rsidRDefault="008C48E1" w:rsidP="007E66B1">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heme="minorBidi"/>
          <w:color w:val="000000"/>
          <w:lang w:bidi="lo-LA"/>
        </w:rPr>
        <w:t>T</w:t>
      </w:r>
      <w:r w:rsidRPr="008C48E1">
        <w:rPr>
          <w:rFonts w:ascii="Times New Roman" w:eastAsia="Times New Roman" w:hAnsi="Times New Roman" w:cstheme="minorBidi"/>
          <w:color w:val="000000"/>
          <w:lang w:bidi="lo-LA"/>
        </w:rPr>
        <w:t>he project</w:t>
      </w:r>
      <w:r w:rsidR="007E66B1" w:rsidRPr="007E66B1">
        <w:rPr>
          <w:rFonts w:ascii="Times New Roman" w:eastAsia="Times New Roman" w:hAnsi="Times New Roman" w:cstheme="minorBidi"/>
          <w:color w:val="000000"/>
          <w:lang w:bidi="lo-LA"/>
        </w:rPr>
        <w:t xml:space="preserve"> </w:t>
      </w:r>
      <w:r w:rsidR="007E66B1">
        <w:rPr>
          <w:rFonts w:ascii="Times New Roman" w:eastAsia="Times New Roman" w:hAnsi="Times New Roman" w:cstheme="minorBidi"/>
          <w:color w:val="000000"/>
          <w:lang w:bidi="lo-LA"/>
        </w:rPr>
        <w:t xml:space="preserve">aims to </w:t>
      </w:r>
      <w:r w:rsidR="007E66B1" w:rsidRPr="00F15F24">
        <w:rPr>
          <w:rFonts w:ascii="Times New Roman" w:eastAsia="Times New Roman" w:hAnsi="Times New Roman" w:cstheme="minorBidi"/>
          <w:color w:val="000000"/>
          <w:lang w:bidi="lo-LA"/>
        </w:rPr>
        <w:t>strengthening</w:t>
      </w:r>
      <w:r w:rsidR="00014770">
        <w:rPr>
          <w:rFonts w:ascii="Times New Roman" w:eastAsia="Times New Roman" w:hAnsi="Times New Roman" w:cstheme="minorBidi"/>
          <w:color w:val="000000"/>
          <w:lang w:bidi="lo-LA"/>
        </w:rPr>
        <w:t xml:space="preserve"> </w:t>
      </w:r>
      <w:r w:rsidR="007E66B1" w:rsidRPr="00637D8D">
        <w:rPr>
          <w:rFonts w:ascii="Times New Roman" w:eastAsia="Times New Roman" w:hAnsi="Times New Roman" w:cstheme="minorBidi"/>
          <w:color w:val="000000"/>
          <w:lang w:bidi="lo-LA"/>
        </w:rPr>
        <w:t>collaboration among communities, administrators, teachers, and local authorities to improve</w:t>
      </w:r>
      <w:r w:rsidR="007E66B1">
        <w:rPr>
          <w:rFonts w:ascii="Times New Roman" w:eastAsia="Times New Roman" w:hAnsi="Times New Roman" w:cstheme="minorBidi"/>
          <w:color w:val="000000"/>
          <w:lang w:bidi="lo-LA"/>
        </w:rPr>
        <w:t xml:space="preserve"> </w:t>
      </w:r>
      <w:r w:rsidR="007E66B1" w:rsidRPr="00637D8D">
        <w:rPr>
          <w:rFonts w:ascii="Times New Roman" w:eastAsia="Times New Roman" w:hAnsi="Times New Roman" w:cstheme="minorBidi"/>
          <w:color w:val="000000"/>
          <w:lang w:bidi="lo-LA"/>
        </w:rPr>
        <w:t>access to quality education and expand sustainable educational opportunities for all children, with a particular focus on disadvantaged communities.</w:t>
      </w:r>
      <w:r w:rsidR="007E66B1">
        <w:rPr>
          <w:rFonts w:ascii="Times New Roman" w:eastAsia="Times New Roman" w:hAnsi="Times New Roman" w:cstheme="minorBidi"/>
          <w:color w:val="000000"/>
          <w:lang w:bidi="lo-LA"/>
        </w:rPr>
        <w:t xml:space="preserve"> </w:t>
      </w:r>
      <w:r w:rsidR="00914A2C" w:rsidRPr="00C70547">
        <w:rPr>
          <w:rFonts w:ascii="Times New Roman" w:eastAsia="Times New Roman" w:hAnsi="Times New Roman" w:cs="Times New Roman"/>
          <w:color w:val="000000"/>
        </w:rPr>
        <w:t xml:space="preserve">The specific objectives are 1) </w:t>
      </w:r>
      <w:r w:rsidR="007E66B1" w:rsidRPr="007E66B1">
        <w:rPr>
          <w:rFonts w:ascii="Times New Roman" w:eastAsia="Times New Roman" w:hAnsi="Times New Roman" w:cs="Times New Roman"/>
          <w:color w:val="000000"/>
        </w:rPr>
        <w:t>To enhance the accessibility and quality of early childhood and primary education programs</w:t>
      </w:r>
      <w:r w:rsidR="007E66B1">
        <w:rPr>
          <w:rFonts w:ascii="Times New Roman" w:eastAsia="Times New Roman" w:hAnsi="Times New Roman" w:cs="Times New Roman"/>
          <w:color w:val="000000"/>
        </w:rPr>
        <w:t xml:space="preserve">. </w:t>
      </w:r>
      <w:r w:rsidR="00914A2C">
        <w:rPr>
          <w:rFonts w:ascii="Times New Roman" w:eastAsia="Times New Roman" w:hAnsi="Times New Roman" w:cs="Times New Roman"/>
          <w:color w:val="000000"/>
        </w:rPr>
        <w:t xml:space="preserve">2) </w:t>
      </w:r>
      <w:r w:rsidR="003C2D98" w:rsidRPr="003C2D98">
        <w:rPr>
          <w:rFonts w:ascii="Times New Roman" w:eastAsia="Times New Roman" w:hAnsi="Times New Roman" w:cs="Times New Roman"/>
          <w:color w:val="000000"/>
        </w:rPr>
        <w:t>To</w:t>
      </w:r>
      <w:r w:rsidR="007E66B1" w:rsidRPr="007E66B1">
        <w:rPr>
          <w:rFonts w:ascii="Times New Roman" w:eastAsia="Times New Roman" w:hAnsi="Times New Roman" w:cs="Times New Roman"/>
          <w:color w:val="000000"/>
        </w:rPr>
        <w:t xml:space="preserve"> strengthen Teacher Capacity and School Management</w:t>
      </w:r>
      <w:r w:rsidR="007E66B1">
        <w:rPr>
          <w:rFonts w:ascii="Times New Roman" w:eastAsia="Times New Roman" w:hAnsi="Times New Roman" w:cs="Times New Roman"/>
          <w:color w:val="000000"/>
        </w:rPr>
        <w:t xml:space="preserve">. 3) </w:t>
      </w:r>
      <w:r w:rsidR="007E66B1" w:rsidRPr="007E66B1">
        <w:rPr>
          <w:rFonts w:ascii="Times New Roman" w:eastAsia="Times New Roman" w:hAnsi="Times New Roman" w:cs="Times New Roman"/>
          <w:color w:val="000000"/>
        </w:rPr>
        <w:t>To enable communities and local authorities to participate in improving education.</w:t>
      </w:r>
    </w:p>
    <w:p w14:paraId="480C12C7" w14:textId="77777777" w:rsidR="007E66B1" w:rsidRDefault="007E66B1" w:rsidP="007E66B1">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p>
    <w:p w14:paraId="0C09E0F9" w14:textId="5A2BE671" w:rsidR="006B0950" w:rsidRDefault="00914A2C" w:rsidP="007E66B1">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AE</w:t>
      </w:r>
      <w:r w:rsidR="006B0950">
        <w:rPr>
          <w:rFonts w:ascii="Times New Roman" w:eastAsia="Times New Roman" w:hAnsi="Times New Roman" w:cs="Times New Roman"/>
          <w:color w:val="000000"/>
        </w:rPr>
        <w:t>L</w:t>
      </w:r>
      <w:r w:rsidR="003531C9">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is seeking </w:t>
      </w:r>
      <w:r w:rsidR="006B0950">
        <w:rPr>
          <w:rFonts w:ascii="Times New Roman" w:eastAsia="Times New Roman" w:hAnsi="Times New Roman" w:cs="Times New Roman"/>
          <w:color w:val="000000"/>
        </w:rPr>
        <w:t>a consultancy</w:t>
      </w:r>
      <w:r w:rsidR="008776D5">
        <w:rPr>
          <w:rFonts w:ascii="Times New Roman" w:eastAsia="Times New Roman" w:hAnsi="Times New Roman" w:cs="Times New Roman"/>
          <w:color w:val="000000"/>
        </w:rPr>
        <w:t xml:space="preserve"> firm or consultant group</w:t>
      </w:r>
      <w:r>
        <w:rPr>
          <w:rFonts w:ascii="Times New Roman" w:eastAsia="Times New Roman" w:hAnsi="Times New Roman" w:cs="Times New Roman"/>
          <w:color w:val="000000"/>
        </w:rPr>
        <w:t xml:space="preserve"> with extensive knowledge and experience to conduct the</w:t>
      </w:r>
      <w:r w:rsidR="00C7192B">
        <w:rPr>
          <w:rFonts w:ascii="Times New Roman" w:eastAsia="Times New Roman" w:hAnsi="Times New Roman" w:cs="Times New Roman"/>
          <w:color w:val="000000"/>
        </w:rPr>
        <w:t xml:space="preserve"> baseline</w:t>
      </w:r>
      <w:r w:rsidR="006D5CD2">
        <w:rPr>
          <w:rFonts w:ascii="Times New Roman" w:eastAsia="Times New Roman" w:hAnsi="Times New Roman" w:cs="Times New Roman"/>
          <w:color w:val="000000"/>
        </w:rPr>
        <w:t xml:space="preserve"> </w:t>
      </w:r>
      <w:r w:rsidR="0082192B">
        <w:rPr>
          <w:rFonts w:ascii="Times New Roman" w:eastAsia="Times New Roman" w:hAnsi="Times New Roman" w:cs="Times New Roman"/>
          <w:color w:val="000000"/>
        </w:rPr>
        <w:t>e</w:t>
      </w:r>
      <w:r w:rsidR="006D5CD2">
        <w:rPr>
          <w:rFonts w:ascii="Times New Roman" w:eastAsia="Times New Roman" w:hAnsi="Times New Roman" w:cs="Times New Roman"/>
          <w:color w:val="000000"/>
        </w:rPr>
        <w:t xml:space="preserve">valuation </w:t>
      </w:r>
      <w:r>
        <w:rPr>
          <w:rFonts w:ascii="Times New Roman" w:eastAsia="Times New Roman" w:hAnsi="Times New Roman" w:cs="Times New Roman"/>
          <w:color w:val="000000"/>
        </w:rPr>
        <w:t xml:space="preserve">for </w:t>
      </w:r>
      <w:r w:rsidR="0062286B">
        <w:rPr>
          <w:rFonts w:ascii="Times New Roman" w:eastAsia="Times New Roman" w:hAnsi="Times New Roman" w:cs="Times New Roman"/>
          <w:color w:val="000000"/>
        </w:rPr>
        <w:t xml:space="preserve">the </w:t>
      </w:r>
      <w:r w:rsidR="00C7192B" w:rsidRPr="00C7192B">
        <w:rPr>
          <w:rFonts w:ascii="Times New Roman" w:eastAsia="Times New Roman" w:hAnsi="Times New Roman" w:cs="Times New Roman"/>
          <w:b/>
          <w:bCs/>
          <w:color w:val="000000"/>
        </w:rPr>
        <w:t xml:space="preserve">Facilitating Opportunities and Resources for Children’s Education in </w:t>
      </w:r>
      <w:proofErr w:type="spellStart"/>
      <w:r w:rsidR="00C7192B" w:rsidRPr="00C7192B">
        <w:rPr>
          <w:rFonts w:ascii="Times New Roman" w:eastAsia="Times New Roman" w:hAnsi="Times New Roman" w:cs="Times New Roman"/>
          <w:b/>
          <w:bCs/>
          <w:color w:val="000000"/>
        </w:rPr>
        <w:t>Oudomxay</w:t>
      </w:r>
      <w:proofErr w:type="spellEnd"/>
      <w:r w:rsidR="00C7192B" w:rsidRPr="00C7192B">
        <w:rPr>
          <w:rFonts w:ascii="Times New Roman" w:eastAsia="Times New Roman" w:hAnsi="Times New Roman" w:cs="Times New Roman"/>
          <w:b/>
          <w:bCs/>
          <w:color w:val="000000"/>
        </w:rPr>
        <w:t xml:space="preserve"> Province, Laos (FORCE)</w:t>
      </w:r>
      <w:r w:rsidR="006B0950" w:rsidRPr="006B0950">
        <w:rPr>
          <w:rFonts w:ascii="Times New Roman" w:eastAsia="Times New Roman" w:hAnsi="Times New Roman" w:cs="Times New Roman"/>
          <w:color w:val="000000"/>
        </w:rPr>
        <w:t xml:space="preserve"> </w:t>
      </w:r>
    </w:p>
    <w:p w14:paraId="0344A92F" w14:textId="4D4547A5" w:rsidR="00D5317E" w:rsidRDefault="00914A2C" w:rsidP="00EB49BF">
      <w:pPr>
        <w:widowControl w:val="0"/>
        <w:pBdr>
          <w:top w:val="nil"/>
          <w:left w:val="nil"/>
          <w:bottom w:val="nil"/>
          <w:right w:val="nil"/>
          <w:between w:val="nil"/>
        </w:pBdr>
        <w:spacing w:before="251"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II. OBJECTIVES OF THE </w:t>
      </w:r>
      <w:r w:rsidR="00EB49BF">
        <w:rPr>
          <w:rFonts w:ascii="Times New Roman" w:eastAsia="Times New Roman" w:hAnsi="Times New Roman" w:cs="Times New Roman"/>
          <w:b/>
          <w:color w:val="000000"/>
        </w:rPr>
        <w:t>BASELINE</w:t>
      </w:r>
    </w:p>
    <w:p w14:paraId="7C1B33F5" w14:textId="77777777" w:rsidR="00D5317E" w:rsidRDefault="00914A2C" w:rsidP="00932F26">
      <w:pPr>
        <w:widowControl w:val="0"/>
        <w:pBdr>
          <w:top w:val="nil"/>
          <w:left w:val="nil"/>
          <w:bottom w:val="nil"/>
          <w:right w:val="nil"/>
          <w:between w:val="nil"/>
        </w:pBdr>
        <w:spacing w:before="114" w:line="240" w:lineRule="auto"/>
        <w:ind w:left="302"/>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1. Objective  </w:t>
      </w:r>
    </w:p>
    <w:p w14:paraId="3AA52D93" w14:textId="377BACC4" w:rsidR="00D5317E" w:rsidRDefault="00914A2C" w:rsidP="00932F26">
      <w:pPr>
        <w:widowControl w:val="0"/>
        <w:pBdr>
          <w:top w:val="nil"/>
          <w:left w:val="nil"/>
          <w:bottom w:val="nil"/>
          <w:right w:val="nil"/>
          <w:between w:val="nil"/>
        </w:pBdr>
        <w:spacing w:before="111" w:line="240" w:lineRule="auto"/>
        <w:ind w:left="292"/>
        <w:jc w:val="both"/>
        <w:rPr>
          <w:rFonts w:ascii="Times New Roman" w:eastAsia="Times New Roman" w:hAnsi="Times New Roman" w:cs="Times New Roman"/>
          <w:color w:val="000000"/>
        </w:rPr>
      </w:pPr>
      <w:r>
        <w:rPr>
          <w:rFonts w:ascii="Times New Roman" w:eastAsia="Times New Roman" w:hAnsi="Times New Roman" w:cs="Times New Roman"/>
          <w:color w:val="000000"/>
        </w:rPr>
        <w:t>The objectives of the</w:t>
      </w:r>
      <w:r w:rsidR="001D53F3">
        <w:rPr>
          <w:rFonts w:ascii="Times New Roman" w:eastAsia="Times New Roman" w:hAnsi="Times New Roman" w:cs="Times New Roman"/>
          <w:color w:val="000000"/>
        </w:rPr>
        <w:t xml:space="preserve"> baseline</w:t>
      </w:r>
      <w:r w:rsidR="008871C9">
        <w:rPr>
          <w:rFonts w:ascii="Times New Roman" w:eastAsia="Times New Roman" w:hAnsi="Times New Roman" w:cs="Times New Roman"/>
          <w:color w:val="000000"/>
        </w:rPr>
        <w:t xml:space="preserve"> </w:t>
      </w:r>
      <w:r w:rsidR="0082192B">
        <w:rPr>
          <w:rFonts w:ascii="Times New Roman" w:eastAsia="Times New Roman" w:hAnsi="Times New Roman" w:cs="Times New Roman"/>
          <w:color w:val="000000"/>
        </w:rPr>
        <w:t>e</w:t>
      </w:r>
      <w:r w:rsidR="00950C27">
        <w:rPr>
          <w:rFonts w:ascii="Times New Roman" w:eastAsia="Times New Roman" w:hAnsi="Times New Roman" w:cs="Times New Roman"/>
          <w:color w:val="000000"/>
        </w:rPr>
        <w:t>valuation</w:t>
      </w:r>
      <w:r>
        <w:rPr>
          <w:rFonts w:ascii="Times New Roman" w:eastAsia="Times New Roman" w:hAnsi="Times New Roman" w:cs="Times New Roman"/>
          <w:color w:val="000000"/>
        </w:rPr>
        <w:t xml:space="preserve"> are</w:t>
      </w:r>
      <w:r w:rsidR="00DD69C0">
        <w:rPr>
          <w:rFonts w:ascii="Times New Roman" w:eastAsia="Times New Roman" w:hAnsi="Times New Roman" w:cs="Times New Roman"/>
          <w:color w:val="000000"/>
        </w:rPr>
        <w:t xml:space="preserve"> to</w:t>
      </w:r>
      <w:r>
        <w:rPr>
          <w:rFonts w:ascii="Times New Roman" w:eastAsia="Times New Roman" w:hAnsi="Times New Roman" w:cs="Times New Roman"/>
          <w:color w:val="000000"/>
        </w:rPr>
        <w:t xml:space="preserve">: </w:t>
      </w:r>
    </w:p>
    <w:p w14:paraId="48C159C0" w14:textId="77777777" w:rsidR="00DB3D4C" w:rsidRDefault="00DB3D4C" w:rsidP="00DB3D4C">
      <w:pPr>
        <w:pStyle w:val="ListParagraph"/>
        <w:widowControl w:val="0"/>
        <w:numPr>
          <w:ilvl w:val="0"/>
          <w:numId w:val="24"/>
        </w:numPr>
        <w:pBdr>
          <w:top w:val="nil"/>
          <w:left w:val="nil"/>
          <w:bottom w:val="nil"/>
          <w:right w:val="nil"/>
          <w:between w:val="nil"/>
        </w:pBdr>
        <w:spacing w:before="131" w:line="240" w:lineRule="auto"/>
        <w:jc w:val="both"/>
        <w:rPr>
          <w:rFonts w:ascii="Times New Roman" w:eastAsia="Times New Roman" w:hAnsi="Times New Roman" w:cs="Times New Roman"/>
          <w:color w:val="000000"/>
        </w:rPr>
      </w:pPr>
      <w:r w:rsidRPr="00DB3D4C">
        <w:rPr>
          <w:rFonts w:ascii="Times New Roman" w:eastAsia="Times New Roman" w:hAnsi="Times New Roman" w:cs="Times New Roman"/>
          <w:color w:val="000000"/>
        </w:rPr>
        <w:t>Establish baseline values for key project indicators outlined in the MoU/MEAL plan, using primary and secondary data sources.</w:t>
      </w:r>
    </w:p>
    <w:p w14:paraId="1B2511B6" w14:textId="4E2C0CAA" w:rsidR="00DB3D4C" w:rsidRDefault="00DB3D4C" w:rsidP="00DB3D4C">
      <w:pPr>
        <w:pStyle w:val="ListParagraph"/>
        <w:widowControl w:val="0"/>
        <w:numPr>
          <w:ilvl w:val="0"/>
          <w:numId w:val="24"/>
        </w:numPr>
        <w:pBdr>
          <w:top w:val="nil"/>
          <w:left w:val="nil"/>
          <w:bottom w:val="nil"/>
          <w:right w:val="nil"/>
          <w:between w:val="nil"/>
        </w:pBdr>
        <w:spacing w:before="131" w:line="240" w:lineRule="auto"/>
        <w:jc w:val="both"/>
        <w:rPr>
          <w:rFonts w:ascii="Times New Roman" w:eastAsia="Times New Roman" w:hAnsi="Times New Roman" w:cs="Times New Roman"/>
          <w:color w:val="000000"/>
        </w:rPr>
      </w:pPr>
      <w:r w:rsidRPr="00DB3D4C">
        <w:rPr>
          <w:rFonts w:ascii="Times New Roman" w:eastAsia="Times New Roman" w:hAnsi="Times New Roman" w:cs="Times New Roman"/>
          <w:color w:val="000000"/>
        </w:rPr>
        <w:t>Assess the current status of target schools, teachers, students, and communities in relation to enrollment, dropout,</w:t>
      </w:r>
      <w:r w:rsidR="00814992">
        <w:rPr>
          <w:rFonts w:ascii="Times New Roman" w:eastAsia="Times New Roman" w:hAnsi="Times New Roman" w:cs="Times New Roman"/>
          <w:color w:val="000000"/>
        </w:rPr>
        <w:t xml:space="preserve"> teaching skill practice, VEDC participation, parents’ engagement</w:t>
      </w:r>
      <w:r w:rsidRPr="00DB3D4C">
        <w:rPr>
          <w:rFonts w:ascii="Times New Roman" w:eastAsia="Times New Roman" w:hAnsi="Times New Roman" w:cs="Times New Roman"/>
          <w:color w:val="000000"/>
        </w:rPr>
        <w:t>, and school development planning.</w:t>
      </w:r>
    </w:p>
    <w:p w14:paraId="4CE99C05" w14:textId="252703BF" w:rsidR="00DB3D4C" w:rsidRDefault="00DB3D4C" w:rsidP="00DB3D4C">
      <w:pPr>
        <w:pStyle w:val="ListParagraph"/>
        <w:widowControl w:val="0"/>
        <w:numPr>
          <w:ilvl w:val="0"/>
          <w:numId w:val="24"/>
        </w:numPr>
        <w:pBdr>
          <w:top w:val="nil"/>
          <w:left w:val="nil"/>
          <w:bottom w:val="nil"/>
          <w:right w:val="nil"/>
          <w:between w:val="nil"/>
        </w:pBdr>
        <w:spacing w:before="131" w:line="240" w:lineRule="auto"/>
        <w:jc w:val="both"/>
        <w:rPr>
          <w:rFonts w:ascii="Times New Roman" w:eastAsia="Times New Roman" w:hAnsi="Times New Roman" w:cs="Times New Roman"/>
          <w:color w:val="000000"/>
        </w:rPr>
      </w:pPr>
      <w:r w:rsidRPr="00DB3D4C">
        <w:rPr>
          <w:rFonts w:ascii="Times New Roman" w:eastAsia="Times New Roman" w:hAnsi="Times New Roman" w:cs="Times New Roman"/>
          <w:color w:val="000000"/>
        </w:rPr>
        <w:t>Identify existing systems, resources, and practices (e.g., Village Education Development Committees</w:t>
      </w:r>
      <w:r w:rsidR="00B92C78">
        <w:rPr>
          <w:rFonts w:ascii="Times New Roman" w:eastAsia="Times New Roman" w:hAnsi="Times New Roman" w:cs="Times New Roman"/>
          <w:color w:val="000000"/>
        </w:rPr>
        <w:t xml:space="preserve"> participation</w:t>
      </w:r>
      <w:r w:rsidRPr="00DB3D4C">
        <w:rPr>
          <w:rFonts w:ascii="Times New Roman" w:eastAsia="Times New Roman" w:hAnsi="Times New Roman" w:cs="Times New Roman"/>
          <w:color w:val="000000"/>
        </w:rPr>
        <w:t>,</w:t>
      </w:r>
      <w:r w:rsidR="00B92C78">
        <w:rPr>
          <w:rFonts w:ascii="Times New Roman" w:eastAsia="Times New Roman" w:hAnsi="Times New Roman" w:cs="Times New Roman"/>
          <w:color w:val="000000"/>
        </w:rPr>
        <w:t xml:space="preserve"> school development plan</w:t>
      </w:r>
      <w:r w:rsidRPr="00DB3D4C">
        <w:rPr>
          <w:rFonts w:ascii="Times New Roman" w:eastAsia="Times New Roman" w:hAnsi="Times New Roman" w:cs="Times New Roman"/>
          <w:color w:val="000000"/>
        </w:rPr>
        <w:t>, teaching and learning materials</w:t>
      </w:r>
      <w:r w:rsidR="00814992">
        <w:rPr>
          <w:rFonts w:ascii="Times New Roman" w:eastAsia="Times New Roman" w:hAnsi="Times New Roman" w:cs="Times New Roman"/>
          <w:color w:val="000000"/>
        </w:rPr>
        <w:t>, WASH system</w:t>
      </w:r>
      <w:r w:rsidRPr="00DB3D4C">
        <w:rPr>
          <w:rFonts w:ascii="Times New Roman" w:eastAsia="Times New Roman" w:hAnsi="Times New Roman" w:cs="Times New Roman"/>
          <w:color w:val="000000"/>
        </w:rPr>
        <w:t>) that can influence project implementation.</w:t>
      </w:r>
    </w:p>
    <w:p w14:paraId="70F85218" w14:textId="77777777" w:rsidR="00DB3D4C" w:rsidRDefault="00DB3D4C" w:rsidP="00DB3D4C">
      <w:pPr>
        <w:pStyle w:val="ListParagraph"/>
        <w:widowControl w:val="0"/>
        <w:numPr>
          <w:ilvl w:val="0"/>
          <w:numId w:val="24"/>
        </w:numPr>
        <w:pBdr>
          <w:top w:val="nil"/>
          <w:left w:val="nil"/>
          <w:bottom w:val="nil"/>
          <w:right w:val="nil"/>
          <w:between w:val="nil"/>
        </w:pBdr>
        <w:spacing w:before="131" w:line="240" w:lineRule="auto"/>
        <w:jc w:val="both"/>
        <w:rPr>
          <w:rFonts w:ascii="Times New Roman" w:eastAsia="Times New Roman" w:hAnsi="Times New Roman" w:cs="Times New Roman"/>
          <w:color w:val="000000"/>
        </w:rPr>
      </w:pPr>
      <w:r w:rsidRPr="00DB3D4C">
        <w:rPr>
          <w:rFonts w:ascii="Times New Roman" w:eastAsia="Times New Roman" w:hAnsi="Times New Roman" w:cs="Times New Roman"/>
          <w:color w:val="000000"/>
        </w:rPr>
        <w:t>Provide reference data against which progress and achievements can be measured at midline and final evaluation stages.</w:t>
      </w:r>
    </w:p>
    <w:p w14:paraId="0E9C8907" w14:textId="77777777" w:rsidR="00DB3D4C" w:rsidRDefault="00DB3D4C" w:rsidP="00DB3D4C">
      <w:pPr>
        <w:pStyle w:val="ListParagraph"/>
        <w:widowControl w:val="0"/>
        <w:numPr>
          <w:ilvl w:val="0"/>
          <w:numId w:val="24"/>
        </w:numPr>
        <w:pBdr>
          <w:top w:val="nil"/>
          <w:left w:val="nil"/>
          <w:bottom w:val="nil"/>
          <w:right w:val="nil"/>
          <w:between w:val="nil"/>
        </w:pBdr>
        <w:spacing w:before="131" w:line="240" w:lineRule="auto"/>
        <w:jc w:val="both"/>
        <w:rPr>
          <w:rFonts w:ascii="Times New Roman" w:eastAsia="Times New Roman" w:hAnsi="Times New Roman" w:cs="Times New Roman"/>
          <w:color w:val="000000"/>
        </w:rPr>
      </w:pPr>
      <w:r w:rsidRPr="00DB3D4C">
        <w:rPr>
          <w:rFonts w:ascii="Times New Roman" w:eastAsia="Times New Roman" w:hAnsi="Times New Roman" w:cs="Times New Roman"/>
          <w:color w:val="000000"/>
        </w:rPr>
        <w:t>Highlight contextual factors and potential risks that may affect implementation and suggest areas for programmatic focus.</w:t>
      </w:r>
    </w:p>
    <w:p w14:paraId="2FDD3687" w14:textId="77777777" w:rsidR="00D5317E" w:rsidRDefault="00D5317E" w:rsidP="00932F26">
      <w:pPr>
        <w:widowControl w:val="0"/>
        <w:pBdr>
          <w:top w:val="nil"/>
          <w:left w:val="nil"/>
          <w:bottom w:val="nil"/>
          <w:right w:val="nil"/>
          <w:between w:val="nil"/>
        </w:pBdr>
        <w:jc w:val="both"/>
        <w:rPr>
          <w:color w:val="000000"/>
        </w:rPr>
      </w:pPr>
    </w:p>
    <w:p w14:paraId="7A426A83" w14:textId="4A305762" w:rsidR="00D5317E" w:rsidRDefault="00914A2C" w:rsidP="00932F26">
      <w:pPr>
        <w:widowControl w:val="0"/>
        <w:pBdr>
          <w:top w:val="nil"/>
          <w:left w:val="nil"/>
          <w:bottom w:val="nil"/>
          <w:right w:val="nil"/>
          <w:between w:val="nil"/>
        </w:pBdr>
        <w:spacing w:line="240" w:lineRule="auto"/>
        <w:ind w:left="303"/>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14:paraId="60FD2716" w14:textId="656EEA53" w:rsidR="00D5317E" w:rsidRDefault="00914A2C" w:rsidP="00932F26">
      <w:pPr>
        <w:widowControl w:val="0"/>
        <w:pBdr>
          <w:top w:val="nil"/>
          <w:left w:val="nil"/>
          <w:bottom w:val="nil"/>
          <w:right w:val="nil"/>
          <w:between w:val="nil"/>
        </w:pBdr>
        <w:spacing w:before="32" w:line="240" w:lineRule="auto"/>
        <w:ind w:left="189"/>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III. THE EVALUATION APPROACH  </w:t>
      </w:r>
    </w:p>
    <w:p w14:paraId="6AD16ECD" w14:textId="2A6640E3" w:rsidR="00D5317E" w:rsidRDefault="00914A2C" w:rsidP="00932F26">
      <w:pPr>
        <w:widowControl w:val="0"/>
        <w:pBdr>
          <w:top w:val="nil"/>
          <w:left w:val="nil"/>
          <w:bottom w:val="nil"/>
          <w:right w:val="nil"/>
          <w:between w:val="nil"/>
        </w:pBdr>
        <w:spacing w:before="112" w:line="232" w:lineRule="auto"/>
        <w:ind w:left="296" w:hanging="4"/>
        <w:jc w:val="both"/>
        <w:rPr>
          <w:rFonts w:ascii="Times New Roman" w:eastAsia="Times New Roman" w:hAnsi="Times New Roman" w:cs="Times New Roman"/>
          <w:color w:val="000000"/>
        </w:rPr>
      </w:pPr>
      <w:r>
        <w:rPr>
          <w:rFonts w:ascii="Times New Roman" w:eastAsia="Times New Roman" w:hAnsi="Times New Roman" w:cs="Times New Roman"/>
          <w:color w:val="000000"/>
        </w:rPr>
        <w:t>The</w:t>
      </w:r>
      <w:r w:rsidR="00F60871">
        <w:rPr>
          <w:rFonts w:ascii="Times New Roman" w:eastAsia="Times New Roman" w:hAnsi="Times New Roman" w:cs="Times New Roman"/>
          <w:color w:val="000000"/>
        </w:rPr>
        <w:t xml:space="preserve"> baseline</w:t>
      </w:r>
      <w:r w:rsidR="001C471C">
        <w:rPr>
          <w:rFonts w:ascii="Times New Roman" w:eastAsia="Times New Roman" w:hAnsi="Times New Roman" w:cs="Times New Roman"/>
          <w:color w:val="000000"/>
        </w:rPr>
        <w:t xml:space="preserve"> Evaluation</w:t>
      </w:r>
      <w:r>
        <w:rPr>
          <w:rFonts w:ascii="Times New Roman" w:eastAsia="Times New Roman" w:hAnsi="Times New Roman" w:cs="Times New Roman"/>
          <w:color w:val="000000"/>
        </w:rPr>
        <w:t xml:space="preserve"> will follow</w:t>
      </w:r>
      <w:r w:rsidR="001C471C">
        <w:rPr>
          <w:rFonts w:ascii="Times New Roman" w:eastAsia="Times New Roman" w:hAnsi="Times New Roman" w:cs="Times New Roman"/>
          <w:color w:val="000000"/>
        </w:rPr>
        <w:t xml:space="preserve"> the M&amp;E guidelines of</w:t>
      </w:r>
      <w:r>
        <w:rPr>
          <w:rFonts w:ascii="Times New Roman" w:eastAsia="Times New Roman" w:hAnsi="Times New Roman" w:cs="Times New Roman"/>
          <w:color w:val="000000"/>
        </w:rPr>
        <w:t xml:space="preserve"> AE and its donor</w:t>
      </w:r>
      <w:r w:rsidR="00A95351">
        <w:rPr>
          <w:rFonts w:ascii="Times New Roman" w:eastAsia="Times New Roman" w:hAnsi="Times New Roman" w:cs="Times New Roman"/>
          <w:color w:val="000000"/>
        </w:rPr>
        <w:t>s</w:t>
      </w:r>
      <w:r>
        <w:rPr>
          <w:rFonts w:ascii="Times New Roman" w:eastAsia="Times New Roman" w:hAnsi="Times New Roman" w:cs="Times New Roman"/>
          <w:color w:val="000000"/>
        </w:rPr>
        <w:t>. It will combine both quantitative and qualitative data collection and evaluation techniques using the following</w:t>
      </w:r>
      <w:r w:rsidR="004A39D3">
        <w:rPr>
          <w:rFonts w:ascii="Times New Roman" w:eastAsia="Times New Roman" w:hAnsi="Times New Roman" w:cs="Times New Roman"/>
          <w:color w:val="000000"/>
        </w:rPr>
        <w:t xml:space="preserve"> mixed</w:t>
      </w:r>
      <w:r>
        <w:rPr>
          <w:rFonts w:ascii="Times New Roman" w:eastAsia="Times New Roman" w:hAnsi="Times New Roman" w:cs="Times New Roman"/>
          <w:color w:val="000000"/>
        </w:rPr>
        <w:t xml:space="preserve"> methods: </w:t>
      </w:r>
    </w:p>
    <w:p w14:paraId="209A995B" w14:textId="77777777" w:rsidR="004A39D3" w:rsidRDefault="004A39D3" w:rsidP="00932F26">
      <w:pPr>
        <w:widowControl w:val="0"/>
        <w:pBdr>
          <w:top w:val="nil"/>
          <w:left w:val="nil"/>
          <w:bottom w:val="nil"/>
          <w:right w:val="nil"/>
          <w:between w:val="nil"/>
        </w:pBdr>
        <w:spacing w:before="112" w:line="232" w:lineRule="auto"/>
        <w:ind w:left="296" w:hanging="4"/>
        <w:jc w:val="both"/>
        <w:rPr>
          <w:rFonts w:ascii="Times New Roman" w:eastAsia="Times New Roman" w:hAnsi="Times New Roman" w:cs="Times New Roman"/>
          <w:color w:val="000000"/>
        </w:rPr>
      </w:pPr>
    </w:p>
    <w:tbl>
      <w:tblPr>
        <w:tblStyle w:val="a1"/>
        <w:tblW w:w="9341" w:type="dxa"/>
        <w:tblInd w:w="2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59"/>
        <w:gridCol w:w="7182"/>
      </w:tblGrid>
      <w:tr w:rsidR="00D5317E" w14:paraId="12EDE213" w14:textId="77777777" w:rsidTr="00932F26">
        <w:trPr>
          <w:trHeight w:val="1991"/>
        </w:trPr>
        <w:tc>
          <w:tcPr>
            <w:tcW w:w="2159" w:type="dxa"/>
            <w:tcMar>
              <w:top w:w="100" w:type="dxa"/>
              <w:left w:w="100" w:type="dxa"/>
              <w:bottom w:w="100" w:type="dxa"/>
              <w:right w:w="100" w:type="dxa"/>
            </w:tcMar>
          </w:tcPr>
          <w:p w14:paraId="6838CE67" w14:textId="77777777" w:rsidR="004A39D3" w:rsidRDefault="004A39D3" w:rsidP="00932F26">
            <w:pPr>
              <w:widowControl w:val="0"/>
              <w:pBdr>
                <w:top w:val="nil"/>
                <w:left w:val="nil"/>
                <w:bottom w:val="nil"/>
                <w:right w:val="nil"/>
                <w:between w:val="nil"/>
              </w:pBdr>
              <w:spacing w:line="240" w:lineRule="auto"/>
              <w:ind w:left="113"/>
              <w:jc w:val="both"/>
              <w:rPr>
                <w:rFonts w:ascii="Times New Roman" w:eastAsia="Times New Roman" w:hAnsi="Times New Roman" w:cs="Times New Roman"/>
                <w:b/>
                <w:color w:val="000000"/>
              </w:rPr>
            </w:pPr>
          </w:p>
          <w:p w14:paraId="7F949951" w14:textId="2642B57A" w:rsidR="00D5317E" w:rsidRDefault="00914A2C" w:rsidP="00932F26">
            <w:pPr>
              <w:widowControl w:val="0"/>
              <w:pBdr>
                <w:top w:val="nil"/>
                <w:left w:val="nil"/>
                <w:bottom w:val="nil"/>
                <w:right w:val="nil"/>
                <w:between w:val="nil"/>
              </w:pBdr>
              <w:spacing w:line="240" w:lineRule="auto"/>
              <w:ind w:left="113"/>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Desk review </w:t>
            </w:r>
          </w:p>
        </w:tc>
        <w:tc>
          <w:tcPr>
            <w:tcW w:w="7182" w:type="dxa"/>
            <w:tcMar>
              <w:top w:w="100" w:type="dxa"/>
              <w:left w:w="100" w:type="dxa"/>
              <w:bottom w:w="100" w:type="dxa"/>
              <w:right w:w="100" w:type="dxa"/>
            </w:tcMar>
          </w:tcPr>
          <w:p w14:paraId="6FC560B8" w14:textId="083C91B1" w:rsidR="009C28ED" w:rsidRDefault="009C28ED" w:rsidP="00932F26">
            <w:pPr>
              <w:widowControl w:val="0"/>
              <w:numPr>
                <w:ilvl w:val="0"/>
                <w:numId w:val="7"/>
              </w:numPr>
              <w:pBdr>
                <w:top w:val="nil"/>
                <w:left w:val="nil"/>
                <w:bottom w:val="nil"/>
                <w:right w:val="nil"/>
                <w:between w:val="nil"/>
              </w:pBdr>
              <w:spacing w:before="112" w:line="232"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w:t>
            </w:r>
            <w:r w:rsidRPr="009C28ED">
              <w:rPr>
                <w:rFonts w:ascii="Times New Roman" w:eastAsia="Times New Roman" w:hAnsi="Times New Roman" w:cs="Times New Roman"/>
                <w:color w:val="000000"/>
              </w:rPr>
              <w:t>tudies</w:t>
            </w:r>
            <w:r w:rsidR="00E63C77">
              <w:rPr>
                <w:rFonts w:ascii="Times New Roman" w:eastAsia="Times New Roman" w:hAnsi="Times New Roman" w:cs="Times New Roman"/>
                <w:color w:val="000000"/>
              </w:rPr>
              <w:t xml:space="preserve"> </w:t>
            </w:r>
            <w:r w:rsidRPr="009C28ED">
              <w:rPr>
                <w:rFonts w:ascii="Times New Roman" w:eastAsia="Times New Roman" w:hAnsi="Times New Roman" w:cs="Times New Roman"/>
                <w:color w:val="000000"/>
              </w:rPr>
              <w:t>reports related to education, and also relevant availability and structure of data to understand better the current condition</w:t>
            </w:r>
            <w:r>
              <w:rPr>
                <w:rFonts w:ascii="Times New Roman" w:eastAsia="Times New Roman" w:hAnsi="Times New Roman" w:cs="Times New Roman"/>
                <w:color w:val="000000"/>
              </w:rPr>
              <w:t xml:space="preserve"> </w:t>
            </w:r>
          </w:p>
          <w:p w14:paraId="008CDE98" w14:textId="5B15D626" w:rsidR="004A39D3" w:rsidRPr="004A39D3" w:rsidRDefault="004A39D3" w:rsidP="00932F26">
            <w:pPr>
              <w:widowControl w:val="0"/>
              <w:numPr>
                <w:ilvl w:val="0"/>
                <w:numId w:val="7"/>
              </w:numPr>
              <w:pBdr>
                <w:top w:val="nil"/>
                <w:left w:val="nil"/>
                <w:bottom w:val="nil"/>
                <w:right w:val="nil"/>
                <w:between w:val="nil"/>
              </w:pBdr>
              <w:spacing w:before="112" w:line="232" w:lineRule="auto"/>
              <w:jc w:val="both"/>
              <w:rPr>
                <w:rFonts w:ascii="Times New Roman" w:eastAsia="Times New Roman" w:hAnsi="Times New Roman" w:cs="Times New Roman"/>
                <w:color w:val="000000"/>
              </w:rPr>
            </w:pPr>
            <w:r w:rsidRPr="004A39D3">
              <w:rPr>
                <w:rFonts w:ascii="Times New Roman" w:eastAsia="Times New Roman" w:hAnsi="Times New Roman" w:cs="Times New Roman"/>
                <w:color w:val="000000"/>
              </w:rPr>
              <w:t>policies, development strategies, and findings from previous evaluations of similar projects or interventions.</w:t>
            </w:r>
          </w:p>
          <w:p w14:paraId="41BD36D8" w14:textId="669B2DCE" w:rsidR="00D5317E" w:rsidRPr="004A39D3" w:rsidRDefault="004A39D3" w:rsidP="00932F26">
            <w:pPr>
              <w:widowControl w:val="0"/>
              <w:numPr>
                <w:ilvl w:val="0"/>
                <w:numId w:val="7"/>
              </w:numPr>
              <w:pBdr>
                <w:top w:val="nil"/>
                <w:left w:val="nil"/>
                <w:bottom w:val="nil"/>
                <w:right w:val="nil"/>
                <w:between w:val="nil"/>
              </w:pBdr>
              <w:spacing w:before="112" w:line="232" w:lineRule="auto"/>
              <w:jc w:val="both"/>
              <w:rPr>
                <w:rFonts w:ascii="Times New Roman" w:eastAsia="Times New Roman" w:hAnsi="Times New Roman" w:cs="Times New Roman"/>
                <w:color w:val="000000"/>
              </w:rPr>
            </w:pPr>
            <w:r w:rsidRPr="004A39D3">
              <w:rPr>
                <w:rFonts w:ascii="Times New Roman" w:eastAsia="Times New Roman" w:hAnsi="Times New Roman" w:cs="Times New Roman"/>
                <w:color w:val="000000"/>
              </w:rPr>
              <w:t>Identify any gaps or inconsistencies in the existing documentation to guide and prioritize primary data collection.</w:t>
            </w:r>
          </w:p>
        </w:tc>
      </w:tr>
      <w:tr w:rsidR="00D5317E" w14:paraId="2FBE2321" w14:textId="77777777" w:rsidTr="00932F26">
        <w:trPr>
          <w:trHeight w:val="947"/>
        </w:trPr>
        <w:tc>
          <w:tcPr>
            <w:tcW w:w="2159" w:type="dxa"/>
            <w:tcMar>
              <w:top w:w="100" w:type="dxa"/>
              <w:left w:w="100" w:type="dxa"/>
              <w:bottom w:w="100" w:type="dxa"/>
              <w:right w:w="100" w:type="dxa"/>
            </w:tcMar>
          </w:tcPr>
          <w:p w14:paraId="4B06B211" w14:textId="77777777" w:rsidR="00D5317E" w:rsidRDefault="00914A2C" w:rsidP="00932F26">
            <w:pPr>
              <w:widowControl w:val="0"/>
              <w:pBdr>
                <w:top w:val="nil"/>
                <w:left w:val="nil"/>
                <w:bottom w:val="nil"/>
                <w:right w:val="nil"/>
                <w:between w:val="nil"/>
              </w:pBdr>
              <w:spacing w:line="240" w:lineRule="auto"/>
              <w:ind w:left="117"/>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Key Informant  </w:t>
            </w:r>
          </w:p>
          <w:p w14:paraId="5AEA14BC" w14:textId="77777777" w:rsidR="00D5317E" w:rsidRDefault="00914A2C" w:rsidP="00932F26">
            <w:pPr>
              <w:widowControl w:val="0"/>
              <w:pBdr>
                <w:top w:val="nil"/>
                <w:left w:val="nil"/>
                <w:bottom w:val="nil"/>
                <w:right w:val="nil"/>
                <w:between w:val="nil"/>
              </w:pBdr>
              <w:spacing w:line="240" w:lineRule="auto"/>
              <w:ind w:left="114"/>
              <w:jc w:val="both"/>
              <w:rPr>
                <w:rFonts w:ascii="Times New Roman" w:eastAsia="Times New Roman" w:hAnsi="Times New Roman" w:cs="Times New Roman"/>
                <w:b/>
                <w:color w:val="000000"/>
              </w:rPr>
            </w:pPr>
            <w:r>
              <w:rPr>
                <w:rFonts w:ascii="Times New Roman" w:eastAsia="Times New Roman" w:hAnsi="Times New Roman" w:cs="Times New Roman"/>
                <w:b/>
                <w:color w:val="000000"/>
              </w:rPr>
              <w:t>Interviews (KIIs)</w:t>
            </w:r>
          </w:p>
        </w:tc>
        <w:tc>
          <w:tcPr>
            <w:tcW w:w="7182" w:type="dxa"/>
            <w:tcMar>
              <w:top w:w="100" w:type="dxa"/>
              <w:left w:w="100" w:type="dxa"/>
              <w:bottom w:w="100" w:type="dxa"/>
              <w:right w:w="100" w:type="dxa"/>
            </w:tcMar>
          </w:tcPr>
          <w:p w14:paraId="612A52FA" w14:textId="5282E076" w:rsidR="004A39D3" w:rsidRPr="004A39D3" w:rsidRDefault="004A39D3" w:rsidP="00932F26">
            <w:pPr>
              <w:widowControl w:val="0"/>
              <w:pBdr>
                <w:top w:val="nil"/>
                <w:left w:val="nil"/>
                <w:bottom w:val="nil"/>
                <w:right w:val="nil"/>
                <w:between w:val="nil"/>
              </w:pBdr>
              <w:spacing w:before="112" w:line="232" w:lineRule="auto"/>
              <w:jc w:val="both"/>
              <w:rPr>
                <w:rFonts w:ascii="Times New Roman" w:eastAsia="Times New Roman" w:hAnsi="Times New Roman" w:cs="Times New Roman"/>
                <w:color w:val="000000"/>
              </w:rPr>
            </w:pPr>
            <w:r w:rsidRPr="004A39D3">
              <w:rPr>
                <w:rFonts w:ascii="Times New Roman" w:eastAsia="Times New Roman" w:hAnsi="Times New Roman" w:cs="Times New Roman"/>
                <w:color w:val="000000"/>
              </w:rPr>
              <w:t>Engage with</w:t>
            </w:r>
            <w:r w:rsidR="00DD2AE7">
              <w:rPr>
                <w:rFonts w:ascii="Times New Roman" w:eastAsia="Times New Roman" w:hAnsi="Times New Roman" w:cs="Times New Roman"/>
                <w:color w:val="000000"/>
              </w:rPr>
              <w:t xml:space="preserve"> principals, teachers,</w:t>
            </w:r>
            <w:r w:rsidRPr="004A39D3">
              <w:rPr>
                <w:rFonts w:ascii="Times New Roman" w:eastAsia="Times New Roman" w:hAnsi="Times New Roman" w:cs="Times New Roman"/>
                <w:color w:val="000000"/>
              </w:rPr>
              <w:t xml:space="preserve"> and senior representatives from project partners, government agencies, and key stakeholders to gather in-depth insights on</w:t>
            </w:r>
            <w:r w:rsidR="00DD2AE7">
              <w:rPr>
                <w:rFonts w:ascii="Times New Roman" w:eastAsia="Times New Roman" w:hAnsi="Times New Roman" w:cs="Times New Roman"/>
                <w:color w:val="000000"/>
              </w:rPr>
              <w:t xml:space="preserve"> current status.</w:t>
            </w:r>
          </w:p>
        </w:tc>
      </w:tr>
      <w:tr w:rsidR="00D5317E" w14:paraId="28F047E4" w14:textId="77777777" w:rsidTr="006552D1">
        <w:trPr>
          <w:trHeight w:val="951"/>
        </w:trPr>
        <w:tc>
          <w:tcPr>
            <w:tcW w:w="2159" w:type="dxa"/>
            <w:tcMar>
              <w:top w:w="100" w:type="dxa"/>
              <w:left w:w="100" w:type="dxa"/>
              <w:bottom w:w="100" w:type="dxa"/>
              <w:right w:w="100" w:type="dxa"/>
            </w:tcMar>
          </w:tcPr>
          <w:p w14:paraId="2C566874" w14:textId="77777777" w:rsidR="00D5317E" w:rsidRDefault="00914A2C" w:rsidP="00932F26">
            <w:pPr>
              <w:widowControl w:val="0"/>
              <w:pBdr>
                <w:top w:val="nil"/>
                <w:left w:val="nil"/>
                <w:bottom w:val="nil"/>
                <w:right w:val="nil"/>
                <w:between w:val="nil"/>
              </w:pBdr>
              <w:spacing w:line="240" w:lineRule="auto"/>
              <w:ind w:left="113"/>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Focus Group  </w:t>
            </w:r>
          </w:p>
          <w:p w14:paraId="09F1FE37" w14:textId="77777777" w:rsidR="00D5317E" w:rsidRDefault="00914A2C" w:rsidP="00932F26">
            <w:pPr>
              <w:widowControl w:val="0"/>
              <w:pBdr>
                <w:top w:val="nil"/>
                <w:left w:val="nil"/>
                <w:bottom w:val="nil"/>
                <w:right w:val="nil"/>
                <w:between w:val="nil"/>
              </w:pBdr>
              <w:spacing w:line="240" w:lineRule="auto"/>
              <w:ind w:left="113"/>
              <w:jc w:val="both"/>
              <w:rPr>
                <w:rFonts w:ascii="Times New Roman" w:eastAsia="Times New Roman" w:hAnsi="Times New Roman" w:cs="Times New Roman"/>
                <w:b/>
                <w:color w:val="000000"/>
              </w:rPr>
            </w:pPr>
            <w:r>
              <w:rPr>
                <w:rFonts w:ascii="Times New Roman" w:eastAsia="Times New Roman" w:hAnsi="Times New Roman" w:cs="Times New Roman"/>
                <w:b/>
                <w:color w:val="000000"/>
              </w:rPr>
              <w:t>Discussions</w:t>
            </w:r>
          </w:p>
        </w:tc>
        <w:tc>
          <w:tcPr>
            <w:tcW w:w="7182" w:type="dxa"/>
            <w:tcMar>
              <w:top w:w="100" w:type="dxa"/>
              <w:left w:w="100" w:type="dxa"/>
              <w:bottom w:w="100" w:type="dxa"/>
              <w:right w:w="100" w:type="dxa"/>
            </w:tcMar>
          </w:tcPr>
          <w:p w14:paraId="05E1225F" w14:textId="3DFCA324" w:rsidR="004A39D3" w:rsidRPr="004A39D3" w:rsidRDefault="004A39D3" w:rsidP="00932F26">
            <w:pPr>
              <w:widowControl w:val="0"/>
              <w:pBdr>
                <w:top w:val="nil"/>
                <w:left w:val="nil"/>
                <w:bottom w:val="nil"/>
                <w:right w:val="nil"/>
                <w:between w:val="nil"/>
              </w:pBdr>
              <w:spacing w:before="112" w:line="232" w:lineRule="auto"/>
              <w:jc w:val="both"/>
              <w:rPr>
                <w:rFonts w:ascii="Times New Roman" w:eastAsia="Times New Roman" w:hAnsi="Times New Roman" w:cs="Times New Roman"/>
                <w:color w:val="000000"/>
              </w:rPr>
            </w:pPr>
            <w:r w:rsidRPr="004A39D3">
              <w:rPr>
                <w:rFonts w:ascii="Times New Roman" w:eastAsia="Times New Roman" w:hAnsi="Times New Roman" w:cs="Times New Roman"/>
                <w:color w:val="000000"/>
              </w:rPr>
              <w:t>Facilitate discussions with local government staff, school</w:t>
            </w:r>
            <w:r w:rsidR="006552D1">
              <w:rPr>
                <w:rFonts w:ascii="Times New Roman" w:eastAsia="Times New Roman" w:hAnsi="Times New Roman" w:cs="Times New Roman"/>
                <w:color w:val="000000"/>
              </w:rPr>
              <w:t xml:space="preserve">, </w:t>
            </w:r>
            <w:r w:rsidRPr="004A39D3">
              <w:rPr>
                <w:rFonts w:ascii="Times New Roman" w:eastAsia="Times New Roman" w:hAnsi="Times New Roman" w:cs="Times New Roman"/>
                <w:color w:val="000000"/>
              </w:rPr>
              <w:t>teachers, and other relevant community stakeholders to understand</w:t>
            </w:r>
            <w:r w:rsidR="00DD2AE7">
              <w:rPr>
                <w:rFonts w:ascii="Times New Roman" w:eastAsia="Times New Roman" w:hAnsi="Times New Roman" w:cs="Times New Roman"/>
                <w:color w:val="000000"/>
              </w:rPr>
              <w:t xml:space="preserve"> the current practice.</w:t>
            </w:r>
          </w:p>
        </w:tc>
      </w:tr>
      <w:tr w:rsidR="00D5317E" w14:paraId="55ECEED9" w14:textId="77777777" w:rsidTr="006552D1">
        <w:trPr>
          <w:trHeight w:val="663"/>
        </w:trPr>
        <w:tc>
          <w:tcPr>
            <w:tcW w:w="2159" w:type="dxa"/>
            <w:tcMar>
              <w:top w:w="100" w:type="dxa"/>
              <w:left w:w="100" w:type="dxa"/>
              <w:bottom w:w="100" w:type="dxa"/>
              <w:right w:w="100" w:type="dxa"/>
            </w:tcMar>
          </w:tcPr>
          <w:p w14:paraId="2502C435" w14:textId="77777777" w:rsidR="00D5317E" w:rsidRDefault="00914A2C" w:rsidP="00932F26">
            <w:pPr>
              <w:widowControl w:val="0"/>
              <w:pBdr>
                <w:top w:val="nil"/>
                <w:left w:val="nil"/>
                <w:bottom w:val="nil"/>
                <w:right w:val="nil"/>
                <w:between w:val="nil"/>
              </w:pBdr>
              <w:spacing w:line="240" w:lineRule="auto"/>
              <w:ind w:left="118"/>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Survey </w:t>
            </w:r>
          </w:p>
        </w:tc>
        <w:tc>
          <w:tcPr>
            <w:tcW w:w="7182" w:type="dxa"/>
            <w:tcMar>
              <w:top w:w="100" w:type="dxa"/>
              <w:left w:w="100" w:type="dxa"/>
              <w:bottom w:w="100" w:type="dxa"/>
              <w:right w:w="100" w:type="dxa"/>
            </w:tcMar>
          </w:tcPr>
          <w:p w14:paraId="76CDF2EA" w14:textId="13BFEF52" w:rsidR="004A39D3" w:rsidRPr="004A39D3" w:rsidRDefault="004A39D3" w:rsidP="00932F26">
            <w:pPr>
              <w:widowControl w:val="0"/>
              <w:pBdr>
                <w:top w:val="nil"/>
                <w:left w:val="nil"/>
                <w:bottom w:val="nil"/>
                <w:right w:val="nil"/>
                <w:between w:val="nil"/>
              </w:pBdr>
              <w:spacing w:before="112" w:line="232" w:lineRule="auto"/>
              <w:jc w:val="both"/>
              <w:rPr>
                <w:rFonts w:ascii="Times New Roman" w:eastAsia="Times New Roman" w:hAnsi="Times New Roman" w:cs="Times New Roman"/>
                <w:color w:val="000000"/>
              </w:rPr>
            </w:pPr>
            <w:r w:rsidRPr="004A39D3">
              <w:rPr>
                <w:rFonts w:ascii="Times New Roman" w:eastAsia="Times New Roman" w:hAnsi="Times New Roman" w:cs="Times New Roman"/>
                <w:color w:val="000000"/>
              </w:rPr>
              <w:t>Collect quantitative and qualitative data from</w:t>
            </w:r>
            <w:r w:rsidR="006552D1">
              <w:rPr>
                <w:rFonts w:ascii="Times New Roman" w:eastAsia="Times New Roman" w:hAnsi="Times New Roman" w:cs="Times New Roman"/>
                <w:color w:val="000000"/>
              </w:rPr>
              <w:t xml:space="preserve"> students, teachers, principals, and village education development committee (VEDC) </w:t>
            </w:r>
          </w:p>
        </w:tc>
      </w:tr>
      <w:tr w:rsidR="00D5317E" w14:paraId="7293B00B" w14:textId="77777777" w:rsidTr="00932F26">
        <w:trPr>
          <w:trHeight w:val="727"/>
        </w:trPr>
        <w:tc>
          <w:tcPr>
            <w:tcW w:w="2159" w:type="dxa"/>
            <w:tcMar>
              <w:top w:w="100" w:type="dxa"/>
              <w:left w:w="100" w:type="dxa"/>
              <w:bottom w:w="100" w:type="dxa"/>
              <w:right w:w="100" w:type="dxa"/>
            </w:tcMar>
          </w:tcPr>
          <w:p w14:paraId="7D93CDC6" w14:textId="03A4752A" w:rsidR="00D5317E" w:rsidRDefault="00914A2C" w:rsidP="00932F26">
            <w:pPr>
              <w:widowControl w:val="0"/>
              <w:pBdr>
                <w:top w:val="nil"/>
                <w:left w:val="nil"/>
                <w:bottom w:val="nil"/>
                <w:right w:val="nil"/>
                <w:between w:val="nil"/>
              </w:pBdr>
              <w:spacing w:line="240" w:lineRule="auto"/>
              <w:ind w:left="118"/>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Gender and </w:t>
            </w:r>
            <w:r w:rsidR="00FE372F">
              <w:rPr>
                <w:rFonts w:ascii="Times New Roman" w:eastAsia="Times New Roman" w:hAnsi="Times New Roman" w:cs="Times New Roman"/>
                <w:b/>
                <w:color w:val="000000"/>
              </w:rPr>
              <w:t>Social</w:t>
            </w:r>
            <w:r>
              <w:rPr>
                <w:rFonts w:ascii="Times New Roman" w:eastAsia="Times New Roman" w:hAnsi="Times New Roman" w:cs="Times New Roman"/>
                <w:b/>
                <w:color w:val="000000"/>
              </w:rPr>
              <w:t xml:space="preserve"> </w:t>
            </w:r>
          </w:p>
          <w:p w14:paraId="2A4A280E" w14:textId="7C069542" w:rsidR="00D5317E" w:rsidRDefault="00914A2C" w:rsidP="00932F26">
            <w:pPr>
              <w:widowControl w:val="0"/>
              <w:pBdr>
                <w:top w:val="nil"/>
                <w:left w:val="nil"/>
                <w:bottom w:val="nil"/>
                <w:right w:val="nil"/>
                <w:between w:val="nil"/>
              </w:pBdr>
              <w:spacing w:line="240" w:lineRule="auto"/>
              <w:ind w:left="114"/>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Inclusion </w:t>
            </w:r>
            <w:r w:rsidR="00FE372F">
              <w:rPr>
                <w:rFonts w:ascii="Times New Roman" w:eastAsia="Times New Roman" w:hAnsi="Times New Roman" w:cs="Times New Roman"/>
                <w:b/>
                <w:color w:val="000000"/>
              </w:rPr>
              <w:t>Analysis</w:t>
            </w:r>
          </w:p>
        </w:tc>
        <w:tc>
          <w:tcPr>
            <w:tcW w:w="7182" w:type="dxa"/>
            <w:tcMar>
              <w:top w:w="100" w:type="dxa"/>
              <w:left w:w="100" w:type="dxa"/>
              <w:bottom w:w="100" w:type="dxa"/>
              <w:right w:w="100" w:type="dxa"/>
            </w:tcMar>
          </w:tcPr>
          <w:p w14:paraId="04807149" w14:textId="77777777" w:rsidR="004A39D3" w:rsidRPr="004A39D3" w:rsidRDefault="004A39D3" w:rsidP="00932F26">
            <w:pPr>
              <w:widowControl w:val="0"/>
              <w:numPr>
                <w:ilvl w:val="0"/>
                <w:numId w:val="11"/>
              </w:numPr>
              <w:pBdr>
                <w:top w:val="nil"/>
                <w:left w:val="nil"/>
                <w:bottom w:val="nil"/>
                <w:right w:val="nil"/>
                <w:between w:val="nil"/>
              </w:pBdr>
              <w:spacing w:before="112" w:line="232" w:lineRule="auto"/>
              <w:jc w:val="both"/>
              <w:rPr>
                <w:rFonts w:ascii="Times New Roman" w:eastAsia="Times New Roman" w:hAnsi="Times New Roman" w:cs="Times New Roman"/>
                <w:color w:val="000000"/>
              </w:rPr>
            </w:pPr>
            <w:r w:rsidRPr="004A39D3">
              <w:rPr>
                <w:rFonts w:ascii="Times New Roman" w:eastAsia="Times New Roman" w:hAnsi="Times New Roman" w:cs="Times New Roman"/>
                <w:color w:val="000000"/>
              </w:rPr>
              <w:t>Ensure the evaluation systematically captures the perspectives of women, men, and vulnerable groups, with particular emphasis on gender equality and social inclusion.</w:t>
            </w:r>
          </w:p>
          <w:p w14:paraId="79EF7620" w14:textId="668F3481" w:rsidR="00D5317E" w:rsidRPr="004A39D3" w:rsidRDefault="004A39D3" w:rsidP="00932F26">
            <w:pPr>
              <w:widowControl w:val="0"/>
              <w:numPr>
                <w:ilvl w:val="0"/>
                <w:numId w:val="11"/>
              </w:numPr>
              <w:pBdr>
                <w:top w:val="nil"/>
                <w:left w:val="nil"/>
                <w:bottom w:val="nil"/>
                <w:right w:val="nil"/>
                <w:between w:val="nil"/>
              </w:pBdr>
              <w:spacing w:before="112" w:line="232" w:lineRule="auto"/>
              <w:jc w:val="both"/>
              <w:rPr>
                <w:rFonts w:ascii="Times New Roman" w:eastAsia="Times New Roman" w:hAnsi="Times New Roman" w:cs="Times New Roman"/>
                <w:color w:val="000000"/>
              </w:rPr>
            </w:pPr>
            <w:r w:rsidRPr="004A39D3">
              <w:rPr>
                <w:rFonts w:ascii="Times New Roman" w:eastAsia="Times New Roman" w:hAnsi="Times New Roman" w:cs="Times New Roman"/>
                <w:color w:val="000000"/>
              </w:rPr>
              <w:t>Assess the project’s effectiveness in addressing structural barriers and fostering equitable opportunities for marginalized and disadvantaged populations.</w:t>
            </w:r>
          </w:p>
        </w:tc>
      </w:tr>
    </w:tbl>
    <w:p w14:paraId="423A0DF9" w14:textId="77777777" w:rsidR="00D5317E" w:rsidRDefault="00D5317E" w:rsidP="00932F26">
      <w:pPr>
        <w:widowControl w:val="0"/>
        <w:pBdr>
          <w:top w:val="nil"/>
          <w:left w:val="nil"/>
          <w:bottom w:val="nil"/>
          <w:right w:val="nil"/>
          <w:between w:val="nil"/>
        </w:pBdr>
        <w:jc w:val="both"/>
        <w:rPr>
          <w:color w:val="000000"/>
        </w:rPr>
      </w:pPr>
    </w:p>
    <w:p w14:paraId="4836F0A2" w14:textId="77777777" w:rsidR="00D5317E" w:rsidRDefault="00914A2C" w:rsidP="00932F26">
      <w:pPr>
        <w:widowControl w:val="0"/>
        <w:pBdr>
          <w:top w:val="nil"/>
          <w:left w:val="nil"/>
          <w:bottom w:val="nil"/>
          <w:right w:val="nil"/>
          <w:between w:val="nil"/>
        </w:pBdr>
        <w:spacing w:line="240" w:lineRule="auto"/>
        <w:ind w:left="201"/>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IV. DELIVERABLES </w:t>
      </w:r>
    </w:p>
    <w:p w14:paraId="1500B7DD" w14:textId="77777777" w:rsidR="00FF2800" w:rsidRDefault="00FF2800" w:rsidP="00932F26">
      <w:pPr>
        <w:widowControl w:val="0"/>
        <w:pBdr>
          <w:top w:val="nil"/>
          <w:left w:val="nil"/>
          <w:bottom w:val="nil"/>
          <w:right w:val="nil"/>
          <w:between w:val="nil"/>
        </w:pBdr>
        <w:spacing w:line="240" w:lineRule="auto"/>
        <w:ind w:left="201"/>
        <w:jc w:val="both"/>
        <w:rPr>
          <w:rFonts w:ascii="Times New Roman" w:eastAsia="Times New Roman" w:hAnsi="Times New Roman" w:cs="Times New Roman"/>
          <w:b/>
          <w:bCs/>
          <w:color w:val="000000"/>
        </w:rPr>
      </w:pPr>
    </w:p>
    <w:p w14:paraId="211F42C1" w14:textId="4C5400EE" w:rsidR="000217FC" w:rsidRPr="00182715" w:rsidRDefault="000217FC" w:rsidP="00932F26">
      <w:pPr>
        <w:pStyle w:val="ListParagraph"/>
        <w:widowControl w:val="0"/>
        <w:numPr>
          <w:ilvl w:val="1"/>
          <w:numId w:val="11"/>
        </w:numPr>
        <w:pBdr>
          <w:top w:val="nil"/>
          <w:left w:val="nil"/>
          <w:bottom w:val="nil"/>
          <w:right w:val="nil"/>
          <w:between w:val="nil"/>
        </w:pBdr>
        <w:spacing w:line="240" w:lineRule="auto"/>
        <w:ind w:left="851" w:hanging="284"/>
        <w:jc w:val="both"/>
        <w:rPr>
          <w:rFonts w:ascii="Times New Roman" w:eastAsia="Times New Roman" w:hAnsi="Times New Roman" w:cs="Times New Roman"/>
          <w:color w:val="000000"/>
        </w:rPr>
      </w:pPr>
      <w:r w:rsidRPr="00182715">
        <w:rPr>
          <w:rFonts w:ascii="Times New Roman" w:eastAsia="Times New Roman" w:hAnsi="Times New Roman" w:cs="Times New Roman"/>
          <w:b/>
          <w:bCs/>
          <w:color w:val="000000"/>
        </w:rPr>
        <w:t>Inception Report</w:t>
      </w:r>
      <w:r w:rsidRPr="00182715">
        <w:rPr>
          <w:rFonts w:ascii="Times New Roman" w:eastAsia="Times New Roman" w:hAnsi="Times New Roman" w:cs="Times New Roman"/>
          <w:color w:val="000000"/>
        </w:rPr>
        <w:t>: </w:t>
      </w:r>
      <w:r w:rsidR="002B1620" w:rsidRPr="002B1620">
        <w:rPr>
          <w:rFonts w:ascii="Times New Roman" w:eastAsia="Times New Roman" w:hAnsi="Times New Roman" w:cs="Times New Roman"/>
          <w:color w:val="000000"/>
        </w:rPr>
        <w:t>A detailed plan for conducting the baseline, including</w:t>
      </w:r>
      <w:r w:rsidR="002B1620">
        <w:rPr>
          <w:rFonts w:ascii="Times New Roman" w:eastAsia="Times New Roman" w:hAnsi="Times New Roman" w:cs="Times New Roman"/>
          <w:color w:val="000000"/>
        </w:rPr>
        <w:t xml:space="preserve">: </w:t>
      </w:r>
      <w:r w:rsidR="002B1620" w:rsidRPr="002B1620">
        <w:rPr>
          <w:rFonts w:ascii="Times New Roman" w:eastAsia="Times New Roman" w:hAnsi="Times New Roman" w:cs="Times New Roman"/>
          <w:color w:val="000000"/>
        </w:rPr>
        <w:t>Finalized methodology and sampling strategy</w:t>
      </w:r>
      <w:r w:rsidR="002B1620">
        <w:rPr>
          <w:rFonts w:ascii="Times New Roman" w:eastAsia="Times New Roman" w:hAnsi="Times New Roman" w:cs="Times New Roman"/>
          <w:color w:val="000000"/>
        </w:rPr>
        <w:t>, d</w:t>
      </w:r>
      <w:r w:rsidR="002B1620" w:rsidRPr="002B1620">
        <w:rPr>
          <w:rFonts w:ascii="Times New Roman" w:eastAsia="Times New Roman" w:hAnsi="Times New Roman" w:cs="Times New Roman"/>
          <w:color w:val="000000"/>
        </w:rPr>
        <w:t>raft data collection tools (</w:t>
      </w:r>
      <w:r w:rsidR="002B1620">
        <w:rPr>
          <w:rFonts w:ascii="Times New Roman" w:eastAsia="Times New Roman" w:hAnsi="Times New Roman" w:cs="Times New Roman"/>
          <w:color w:val="000000"/>
        </w:rPr>
        <w:t>Assessment tool</w:t>
      </w:r>
      <w:r w:rsidR="002B1620" w:rsidRPr="002B1620">
        <w:rPr>
          <w:rFonts w:ascii="Times New Roman" w:eastAsia="Times New Roman" w:hAnsi="Times New Roman" w:cs="Times New Roman"/>
          <w:color w:val="000000"/>
        </w:rPr>
        <w:t>, KIIs, FGDs,</w:t>
      </w:r>
      <w:r w:rsidR="002B1620">
        <w:rPr>
          <w:rFonts w:ascii="Times New Roman" w:eastAsia="Times New Roman" w:hAnsi="Times New Roman" w:cs="Times New Roman"/>
          <w:color w:val="000000"/>
        </w:rPr>
        <w:t xml:space="preserve"> etc.</w:t>
      </w:r>
      <w:r w:rsidR="002B1620" w:rsidRPr="002B1620">
        <w:rPr>
          <w:rFonts w:ascii="Times New Roman" w:eastAsia="Times New Roman" w:hAnsi="Times New Roman" w:cs="Times New Roman"/>
          <w:color w:val="000000"/>
        </w:rPr>
        <w:t>)</w:t>
      </w:r>
      <w:r w:rsidR="002B1620">
        <w:rPr>
          <w:rFonts w:ascii="Times New Roman" w:eastAsia="Times New Roman" w:hAnsi="Times New Roman" w:cs="Times New Roman"/>
          <w:color w:val="000000"/>
        </w:rPr>
        <w:t>, d</w:t>
      </w:r>
      <w:r w:rsidR="002B1620" w:rsidRPr="002B1620">
        <w:rPr>
          <w:rFonts w:ascii="Times New Roman" w:eastAsia="Times New Roman" w:hAnsi="Times New Roman" w:cs="Times New Roman"/>
          <w:color w:val="000000"/>
        </w:rPr>
        <w:t>etailed work plan and timeline</w:t>
      </w:r>
    </w:p>
    <w:p w14:paraId="47509ACA" w14:textId="5F6478EC" w:rsidR="000217FC" w:rsidRPr="00182715" w:rsidRDefault="000217FC" w:rsidP="00932F26">
      <w:pPr>
        <w:pStyle w:val="ListParagraph"/>
        <w:widowControl w:val="0"/>
        <w:numPr>
          <w:ilvl w:val="1"/>
          <w:numId w:val="11"/>
        </w:numPr>
        <w:pBdr>
          <w:top w:val="nil"/>
          <w:left w:val="nil"/>
          <w:bottom w:val="nil"/>
          <w:right w:val="nil"/>
          <w:between w:val="nil"/>
        </w:pBdr>
        <w:spacing w:line="240" w:lineRule="auto"/>
        <w:ind w:left="851" w:hanging="284"/>
        <w:jc w:val="both"/>
        <w:rPr>
          <w:rFonts w:ascii="Times New Roman" w:eastAsia="Times New Roman" w:hAnsi="Times New Roman" w:cs="Times New Roman"/>
          <w:color w:val="000000"/>
        </w:rPr>
      </w:pPr>
      <w:r w:rsidRPr="00182715">
        <w:rPr>
          <w:rFonts w:ascii="Times New Roman" w:eastAsia="Times New Roman" w:hAnsi="Times New Roman" w:cs="Times New Roman"/>
          <w:b/>
          <w:bCs/>
          <w:color w:val="000000"/>
        </w:rPr>
        <w:t>Draft</w:t>
      </w:r>
      <w:r w:rsidR="00014FDA">
        <w:rPr>
          <w:rFonts w:ascii="Times New Roman" w:eastAsia="Times New Roman" w:hAnsi="Times New Roman" w:cs="Times New Roman"/>
          <w:b/>
          <w:bCs/>
          <w:color w:val="000000"/>
        </w:rPr>
        <w:t xml:space="preserve"> Baseline </w:t>
      </w:r>
      <w:r w:rsidRPr="00182715">
        <w:rPr>
          <w:rFonts w:ascii="Times New Roman" w:eastAsia="Times New Roman" w:hAnsi="Times New Roman" w:cs="Times New Roman"/>
          <w:b/>
          <w:bCs/>
          <w:color w:val="000000"/>
        </w:rPr>
        <w:t>Report:</w:t>
      </w:r>
      <w:r w:rsidRPr="00182715">
        <w:rPr>
          <w:rFonts w:ascii="Times New Roman" w:eastAsia="Times New Roman" w:hAnsi="Times New Roman" w:cs="Times New Roman"/>
          <w:color w:val="000000"/>
        </w:rPr>
        <w:t> </w:t>
      </w:r>
      <w:r w:rsidR="00014FDA" w:rsidRPr="00014FDA">
        <w:rPr>
          <w:rFonts w:ascii="Times New Roman" w:eastAsia="Times New Roman" w:hAnsi="Times New Roman" w:cs="Times New Roman"/>
          <w:color w:val="000000"/>
        </w:rPr>
        <w:t>A preliminary report summarizing:</w:t>
      </w:r>
      <w:r w:rsidR="00014FDA">
        <w:rPr>
          <w:rFonts w:ascii="Times New Roman" w:eastAsia="Times New Roman" w:hAnsi="Times New Roman" w:cs="Times New Roman"/>
          <w:color w:val="000000"/>
        </w:rPr>
        <w:t xml:space="preserve"> </w:t>
      </w:r>
      <w:r w:rsidR="00014FDA" w:rsidRPr="00014FDA">
        <w:rPr>
          <w:rFonts w:ascii="Times New Roman" w:eastAsia="Times New Roman" w:hAnsi="Times New Roman" w:cs="Times New Roman"/>
          <w:color w:val="000000"/>
        </w:rPr>
        <w:t>Data collection process and any challenges</w:t>
      </w:r>
      <w:r w:rsidR="00014FDA">
        <w:rPr>
          <w:rFonts w:ascii="Times New Roman" w:eastAsia="Times New Roman" w:hAnsi="Times New Roman" w:cs="Times New Roman"/>
          <w:color w:val="000000"/>
        </w:rPr>
        <w:t>, i</w:t>
      </w:r>
      <w:r w:rsidR="00014FDA" w:rsidRPr="00014FDA">
        <w:rPr>
          <w:rFonts w:ascii="Times New Roman" w:eastAsia="Times New Roman" w:hAnsi="Times New Roman" w:cs="Times New Roman"/>
          <w:color w:val="000000"/>
        </w:rPr>
        <w:t>nitial findings for each indicator</w:t>
      </w:r>
      <w:r w:rsidR="00014FDA">
        <w:rPr>
          <w:rFonts w:ascii="Times New Roman" w:eastAsia="Times New Roman" w:hAnsi="Times New Roman" w:cs="Times New Roman"/>
          <w:color w:val="000000"/>
        </w:rPr>
        <w:t>, e</w:t>
      </w:r>
      <w:r w:rsidR="00014FDA" w:rsidRPr="00014FDA">
        <w:rPr>
          <w:rFonts w:ascii="Times New Roman" w:eastAsia="Times New Roman" w:hAnsi="Times New Roman" w:cs="Times New Roman"/>
          <w:color w:val="000000"/>
        </w:rPr>
        <w:t>merging trends or contextual factors relevant to project implementation</w:t>
      </w:r>
    </w:p>
    <w:p w14:paraId="39546EB4" w14:textId="6284D742" w:rsidR="000217FC" w:rsidRPr="006552D1" w:rsidRDefault="00014FDA" w:rsidP="006552D1">
      <w:pPr>
        <w:pStyle w:val="ListParagraph"/>
        <w:widowControl w:val="0"/>
        <w:numPr>
          <w:ilvl w:val="1"/>
          <w:numId w:val="11"/>
        </w:numPr>
        <w:pBdr>
          <w:top w:val="nil"/>
          <w:left w:val="nil"/>
          <w:bottom w:val="nil"/>
          <w:right w:val="nil"/>
          <w:between w:val="nil"/>
        </w:pBdr>
        <w:spacing w:line="240" w:lineRule="auto"/>
        <w:ind w:left="851" w:hanging="284"/>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 xml:space="preserve">Final </w:t>
      </w:r>
      <w:r w:rsidR="0024299F">
        <w:rPr>
          <w:rFonts w:ascii="Times New Roman" w:eastAsia="Times New Roman" w:hAnsi="Times New Roman" w:cs="Times New Roman"/>
          <w:b/>
          <w:bCs/>
          <w:color w:val="000000"/>
        </w:rPr>
        <w:t>Baseline</w:t>
      </w:r>
      <w:r w:rsidR="000217FC" w:rsidRPr="00182715">
        <w:rPr>
          <w:rFonts w:ascii="Times New Roman" w:eastAsia="Times New Roman" w:hAnsi="Times New Roman" w:cs="Times New Roman"/>
          <w:b/>
          <w:bCs/>
          <w:color w:val="000000"/>
        </w:rPr>
        <w:t xml:space="preserve"> </w:t>
      </w:r>
      <w:r w:rsidR="000217FC" w:rsidRPr="006552D1">
        <w:rPr>
          <w:rFonts w:ascii="Times New Roman" w:eastAsia="Times New Roman" w:hAnsi="Times New Roman" w:cs="Times New Roman"/>
          <w:b/>
          <w:bCs/>
          <w:color w:val="000000"/>
        </w:rPr>
        <w:t>Report in English,</w:t>
      </w:r>
      <w:r w:rsidR="000217FC" w:rsidRPr="00182715">
        <w:rPr>
          <w:rFonts w:ascii="Times New Roman" w:eastAsia="Times New Roman" w:hAnsi="Times New Roman" w:cs="Times New Roman"/>
          <w:color w:val="000000"/>
        </w:rPr>
        <w:t xml:space="preserve"> following the suggested structure:</w:t>
      </w:r>
    </w:p>
    <w:p w14:paraId="44913DAF" w14:textId="77777777" w:rsidR="000217FC" w:rsidRPr="000217FC" w:rsidRDefault="000217FC" w:rsidP="00932F26">
      <w:pPr>
        <w:widowControl w:val="0"/>
        <w:numPr>
          <w:ilvl w:val="0"/>
          <w:numId w:val="12"/>
        </w:numPr>
        <w:pBdr>
          <w:top w:val="nil"/>
          <w:left w:val="nil"/>
          <w:bottom w:val="nil"/>
          <w:right w:val="nil"/>
          <w:between w:val="nil"/>
        </w:pBdr>
        <w:tabs>
          <w:tab w:val="clear" w:pos="720"/>
          <w:tab w:val="num" w:pos="1277"/>
        </w:tabs>
        <w:spacing w:line="240" w:lineRule="auto"/>
        <w:ind w:left="1135" w:hanging="284"/>
        <w:jc w:val="both"/>
        <w:rPr>
          <w:rFonts w:ascii="Times New Roman" w:eastAsia="Times New Roman" w:hAnsi="Times New Roman" w:cs="Times New Roman"/>
          <w:color w:val="000000"/>
        </w:rPr>
      </w:pPr>
      <w:r w:rsidRPr="000217FC">
        <w:rPr>
          <w:rFonts w:ascii="Times New Roman" w:eastAsia="Times New Roman" w:hAnsi="Times New Roman" w:cs="Times New Roman"/>
          <w:color w:val="000000"/>
        </w:rPr>
        <w:t>Title page</w:t>
      </w:r>
    </w:p>
    <w:p w14:paraId="12F836DF" w14:textId="77777777" w:rsidR="000217FC" w:rsidRPr="000217FC" w:rsidRDefault="000217FC" w:rsidP="00932F26">
      <w:pPr>
        <w:widowControl w:val="0"/>
        <w:numPr>
          <w:ilvl w:val="0"/>
          <w:numId w:val="12"/>
        </w:numPr>
        <w:pBdr>
          <w:top w:val="nil"/>
          <w:left w:val="nil"/>
          <w:bottom w:val="nil"/>
          <w:right w:val="nil"/>
          <w:between w:val="nil"/>
        </w:pBdr>
        <w:tabs>
          <w:tab w:val="clear" w:pos="720"/>
          <w:tab w:val="num" w:pos="1277"/>
        </w:tabs>
        <w:spacing w:line="240" w:lineRule="auto"/>
        <w:ind w:left="1135" w:hanging="284"/>
        <w:jc w:val="both"/>
        <w:rPr>
          <w:rFonts w:ascii="Times New Roman" w:eastAsia="Times New Roman" w:hAnsi="Times New Roman" w:cs="Times New Roman"/>
          <w:color w:val="000000"/>
        </w:rPr>
      </w:pPr>
      <w:r w:rsidRPr="000217FC">
        <w:rPr>
          <w:rFonts w:ascii="Times New Roman" w:eastAsia="Times New Roman" w:hAnsi="Times New Roman" w:cs="Times New Roman"/>
          <w:color w:val="000000"/>
        </w:rPr>
        <w:t>Table of contents</w:t>
      </w:r>
    </w:p>
    <w:p w14:paraId="7D1D742C" w14:textId="77777777" w:rsidR="00014FDA" w:rsidRDefault="00014FDA" w:rsidP="00932F26">
      <w:pPr>
        <w:widowControl w:val="0"/>
        <w:numPr>
          <w:ilvl w:val="0"/>
          <w:numId w:val="12"/>
        </w:numPr>
        <w:pBdr>
          <w:top w:val="nil"/>
          <w:left w:val="nil"/>
          <w:bottom w:val="nil"/>
          <w:right w:val="nil"/>
          <w:between w:val="nil"/>
        </w:pBdr>
        <w:tabs>
          <w:tab w:val="clear" w:pos="720"/>
          <w:tab w:val="num" w:pos="1277"/>
        </w:tabs>
        <w:spacing w:line="240" w:lineRule="auto"/>
        <w:ind w:left="1135" w:hanging="284"/>
        <w:jc w:val="both"/>
        <w:rPr>
          <w:rFonts w:ascii="Times New Roman" w:eastAsia="Times New Roman" w:hAnsi="Times New Roman" w:cs="Times New Roman"/>
          <w:color w:val="000000"/>
        </w:rPr>
      </w:pPr>
      <w:r w:rsidRPr="00014FDA">
        <w:rPr>
          <w:rFonts w:ascii="Times New Roman" w:eastAsia="Times New Roman" w:hAnsi="Times New Roman" w:cs="Times New Roman"/>
          <w:color w:val="000000"/>
        </w:rPr>
        <w:t>Executive summary (highlighting baseline status of key indicators)</w:t>
      </w:r>
    </w:p>
    <w:p w14:paraId="78BA1F8D" w14:textId="0F7B028C" w:rsidR="000217FC" w:rsidRPr="00154C1D" w:rsidRDefault="000217FC" w:rsidP="00932F26">
      <w:pPr>
        <w:widowControl w:val="0"/>
        <w:numPr>
          <w:ilvl w:val="0"/>
          <w:numId w:val="12"/>
        </w:numPr>
        <w:pBdr>
          <w:top w:val="nil"/>
          <w:left w:val="nil"/>
          <w:bottom w:val="nil"/>
          <w:right w:val="nil"/>
          <w:between w:val="nil"/>
        </w:pBdr>
        <w:tabs>
          <w:tab w:val="clear" w:pos="720"/>
          <w:tab w:val="num" w:pos="1277"/>
        </w:tabs>
        <w:spacing w:line="240" w:lineRule="auto"/>
        <w:ind w:left="1135" w:hanging="284"/>
        <w:jc w:val="both"/>
        <w:rPr>
          <w:rFonts w:ascii="Times New Roman" w:eastAsia="Times New Roman" w:hAnsi="Times New Roman" w:cs="Times New Roman"/>
          <w:color w:val="000000"/>
        </w:rPr>
      </w:pPr>
      <w:r w:rsidRPr="000217FC">
        <w:rPr>
          <w:rFonts w:ascii="Times New Roman" w:eastAsia="Times New Roman" w:hAnsi="Times New Roman" w:cs="Times New Roman"/>
          <w:color w:val="000000"/>
        </w:rPr>
        <w:t>Main body of the report</w:t>
      </w:r>
    </w:p>
    <w:p w14:paraId="6011E30A" w14:textId="77777777" w:rsidR="000217FC" w:rsidRDefault="000217FC" w:rsidP="002576EC">
      <w:pPr>
        <w:widowControl w:val="0"/>
        <w:numPr>
          <w:ilvl w:val="1"/>
          <w:numId w:val="22"/>
        </w:numPr>
        <w:pBdr>
          <w:top w:val="nil"/>
          <w:left w:val="nil"/>
          <w:bottom w:val="nil"/>
          <w:right w:val="nil"/>
          <w:between w:val="nil"/>
        </w:pBdr>
        <w:spacing w:line="240" w:lineRule="auto"/>
        <w:jc w:val="both"/>
        <w:rPr>
          <w:rFonts w:ascii="Times New Roman" w:eastAsia="Times New Roman" w:hAnsi="Times New Roman" w:cs="Times New Roman"/>
          <w:color w:val="000000"/>
        </w:rPr>
      </w:pPr>
      <w:r w:rsidRPr="000217FC">
        <w:rPr>
          <w:rFonts w:ascii="Times New Roman" w:eastAsia="Times New Roman" w:hAnsi="Times New Roman" w:cs="Times New Roman"/>
          <w:color w:val="000000"/>
        </w:rPr>
        <w:t>Project Background</w:t>
      </w:r>
    </w:p>
    <w:p w14:paraId="42DCC1BE" w14:textId="5C892C81" w:rsidR="000217FC" w:rsidRDefault="000217FC" w:rsidP="002576EC">
      <w:pPr>
        <w:widowControl w:val="0"/>
        <w:numPr>
          <w:ilvl w:val="1"/>
          <w:numId w:val="22"/>
        </w:numPr>
        <w:pBdr>
          <w:top w:val="nil"/>
          <w:left w:val="nil"/>
          <w:bottom w:val="nil"/>
          <w:right w:val="nil"/>
          <w:between w:val="nil"/>
        </w:pBdr>
        <w:spacing w:line="240" w:lineRule="auto"/>
        <w:jc w:val="both"/>
        <w:rPr>
          <w:rFonts w:ascii="Times New Roman" w:eastAsia="Times New Roman" w:hAnsi="Times New Roman" w:cs="Times New Roman"/>
          <w:color w:val="000000"/>
        </w:rPr>
      </w:pPr>
      <w:r w:rsidRPr="000217FC">
        <w:rPr>
          <w:rFonts w:ascii="Times New Roman" w:eastAsia="Times New Roman" w:hAnsi="Times New Roman" w:cs="Times New Roman"/>
          <w:color w:val="000000"/>
        </w:rPr>
        <w:t xml:space="preserve">Purpose of the </w:t>
      </w:r>
      <w:r w:rsidR="0024299F">
        <w:rPr>
          <w:rFonts w:ascii="Times New Roman" w:eastAsia="Times New Roman" w:hAnsi="Times New Roman" w:cs="Times New Roman"/>
          <w:color w:val="000000"/>
        </w:rPr>
        <w:t>baseline</w:t>
      </w:r>
    </w:p>
    <w:p w14:paraId="1C05494F" w14:textId="7717A158" w:rsidR="000217FC" w:rsidRDefault="000217FC" w:rsidP="002576EC">
      <w:pPr>
        <w:widowControl w:val="0"/>
        <w:numPr>
          <w:ilvl w:val="1"/>
          <w:numId w:val="22"/>
        </w:numPr>
        <w:pBdr>
          <w:top w:val="nil"/>
          <w:left w:val="nil"/>
          <w:bottom w:val="nil"/>
          <w:right w:val="nil"/>
          <w:between w:val="nil"/>
        </w:pBdr>
        <w:spacing w:line="240" w:lineRule="auto"/>
        <w:jc w:val="both"/>
        <w:rPr>
          <w:rFonts w:ascii="Times New Roman" w:eastAsia="Times New Roman" w:hAnsi="Times New Roman" w:cs="Times New Roman"/>
          <w:color w:val="000000"/>
        </w:rPr>
      </w:pPr>
      <w:r w:rsidRPr="000217FC">
        <w:rPr>
          <w:rFonts w:ascii="Times New Roman" w:eastAsia="Times New Roman" w:hAnsi="Times New Roman" w:cs="Times New Roman"/>
          <w:color w:val="000000"/>
        </w:rPr>
        <w:t>Methodology</w:t>
      </w:r>
    </w:p>
    <w:p w14:paraId="4411A231" w14:textId="14E08E83" w:rsidR="000217FC" w:rsidRDefault="000217FC" w:rsidP="002576EC">
      <w:pPr>
        <w:widowControl w:val="0"/>
        <w:numPr>
          <w:ilvl w:val="1"/>
          <w:numId w:val="22"/>
        </w:numPr>
        <w:pBdr>
          <w:top w:val="nil"/>
          <w:left w:val="nil"/>
          <w:bottom w:val="nil"/>
          <w:right w:val="nil"/>
          <w:between w:val="nil"/>
        </w:pBdr>
        <w:spacing w:line="240" w:lineRule="auto"/>
        <w:jc w:val="both"/>
        <w:rPr>
          <w:rFonts w:ascii="Times New Roman" w:eastAsia="Times New Roman" w:hAnsi="Times New Roman" w:cs="Times New Roman"/>
          <w:color w:val="000000"/>
        </w:rPr>
      </w:pPr>
      <w:r w:rsidRPr="000217FC">
        <w:rPr>
          <w:rFonts w:ascii="Times New Roman" w:eastAsia="Times New Roman" w:hAnsi="Times New Roman" w:cs="Times New Roman"/>
          <w:color w:val="000000"/>
        </w:rPr>
        <w:t>Key Findings</w:t>
      </w:r>
      <w:r w:rsidR="00014FDA">
        <w:rPr>
          <w:rFonts w:ascii="Times New Roman" w:eastAsia="Times New Roman" w:hAnsi="Times New Roman" w:cs="Times New Roman"/>
          <w:color w:val="000000"/>
        </w:rPr>
        <w:t xml:space="preserve"> by indicator</w:t>
      </w:r>
    </w:p>
    <w:p w14:paraId="64747B9C" w14:textId="4684A4BF" w:rsidR="00014FDA" w:rsidRPr="000217FC" w:rsidRDefault="00014FDA" w:rsidP="002576EC">
      <w:pPr>
        <w:widowControl w:val="0"/>
        <w:numPr>
          <w:ilvl w:val="1"/>
          <w:numId w:val="22"/>
        </w:numPr>
        <w:pBdr>
          <w:top w:val="nil"/>
          <w:left w:val="nil"/>
          <w:bottom w:val="nil"/>
          <w:right w:val="nil"/>
          <w:between w:val="nil"/>
        </w:pBdr>
        <w:spacing w:line="240" w:lineRule="auto"/>
        <w:jc w:val="both"/>
        <w:rPr>
          <w:rFonts w:ascii="Times New Roman" w:eastAsia="Times New Roman" w:hAnsi="Times New Roman" w:cs="Times New Roman"/>
          <w:color w:val="000000"/>
        </w:rPr>
      </w:pPr>
      <w:r w:rsidRPr="00014FDA">
        <w:rPr>
          <w:rFonts w:ascii="Times New Roman" w:eastAsia="Times New Roman" w:hAnsi="Times New Roman" w:cs="Times New Roman"/>
          <w:color w:val="000000"/>
        </w:rPr>
        <w:t>Contextual Analysis (factors affecting implementation, e.g., policies, resources, local practices)</w:t>
      </w:r>
    </w:p>
    <w:p w14:paraId="48D1122E" w14:textId="16F5AEE4" w:rsidR="00154C1D" w:rsidRDefault="00014FDA" w:rsidP="00932F26">
      <w:pPr>
        <w:widowControl w:val="0"/>
        <w:numPr>
          <w:ilvl w:val="0"/>
          <w:numId w:val="12"/>
        </w:numPr>
        <w:pBdr>
          <w:top w:val="nil"/>
          <w:left w:val="nil"/>
          <w:bottom w:val="nil"/>
          <w:right w:val="nil"/>
          <w:between w:val="nil"/>
        </w:pBdr>
        <w:tabs>
          <w:tab w:val="clear" w:pos="720"/>
          <w:tab w:val="num" w:pos="1277"/>
        </w:tabs>
        <w:spacing w:line="240" w:lineRule="auto"/>
        <w:ind w:left="1135" w:hanging="284"/>
        <w:jc w:val="both"/>
        <w:rPr>
          <w:rFonts w:ascii="Times New Roman" w:eastAsia="Times New Roman" w:hAnsi="Times New Roman" w:cs="Times New Roman"/>
          <w:color w:val="000000"/>
        </w:rPr>
      </w:pPr>
      <w:r w:rsidRPr="00014FDA">
        <w:rPr>
          <w:rFonts w:ascii="Times New Roman" w:eastAsia="Times New Roman" w:hAnsi="Times New Roman" w:cs="Times New Roman"/>
          <w:color w:val="000000"/>
        </w:rPr>
        <w:t>Annexes: baseline indicator table with values, list of tools used, sampling frame, list of participants (interviews, FGDs), data collection schedule</w:t>
      </w:r>
    </w:p>
    <w:p w14:paraId="78F660CE" w14:textId="77777777" w:rsidR="008E65CA" w:rsidRDefault="008E65CA" w:rsidP="00932F26">
      <w:pPr>
        <w:widowControl w:val="0"/>
        <w:pBdr>
          <w:top w:val="nil"/>
          <w:left w:val="nil"/>
          <w:bottom w:val="nil"/>
          <w:right w:val="nil"/>
          <w:between w:val="nil"/>
        </w:pBdr>
        <w:spacing w:line="240" w:lineRule="auto"/>
        <w:ind w:left="851"/>
        <w:jc w:val="both"/>
        <w:rPr>
          <w:rFonts w:ascii="Times New Roman" w:eastAsia="Times New Roman" w:hAnsi="Times New Roman" w:cs="Times New Roman"/>
          <w:color w:val="000000"/>
        </w:rPr>
      </w:pPr>
    </w:p>
    <w:p w14:paraId="7DB9C86B" w14:textId="7C2EBC70" w:rsidR="008E2FFF" w:rsidRPr="008E2FFF" w:rsidRDefault="008E2FFF" w:rsidP="008E2FFF">
      <w:pPr>
        <w:pStyle w:val="ListParagraph"/>
        <w:widowControl w:val="0"/>
        <w:numPr>
          <w:ilvl w:val="1"/>
          <w:numId w:val="11"/>
        </w:numPr>
        <w:pBdr>
          <w:top w:val="nil"/>
          <w:left w:val="nil"/>
          <w:bottom w:val="nil"/>
          <w:right w:val="nil"/>
          <w:between w:val="nil"/>
        </w:pBdr>
        <w:spacing w:line="240" w:lineRule="auto"/>
        <w:ind w:left="851" w:hanging="284"/>
        <w:jc w:val="both"/>
        <w:rPr>
          <w:rFonts w:ascii="Times New Roman" w:eastAsia="Times New Roman" w:hAnsi="Times New Roman" w:cs="Times New Roman"/>
          <w:color w:val="000000"/>
        </w:rPr>
      </w:pPr>
      <w:r w:rsidRPr="008E2FFF">
        <w:rPr>
          <w:rFonts w:ascii="Times New Roman" w:eastAsia="Times New Roman" w:hAnsi="Times New Roman" w:cs="Times New Roman"/>
          <w:b/>
          <w:bCs/>
          <w:color w:val="000000"/>
        </w:rPr>
        <w:t>A p</w:t>
      </w:r>
      <w:r w:rsidR="000217FC" w:rsidRPr="008E2FFF">
        <w:rPr>
          <w:rFonts w:ascii="Times New Roman" w:eastAsia="Times New Roman" w:hAnsi="Times New Roman" w:cs="Times New Roman"/>
          <w:b/>
          <w:bCs/>
          <w:color w:val="000000"/>
        </w:rPr>
        <w:t>resentation of</w:t>
      </w:r>
      <w:r w:rsidRPr="008E2FFF">
        <w:rPr>
          <w:rFonts w:ascii="Times New Roman" w:eastAsia="Times New Roman" w:hAnsi="Times New Roman" w:cs="Times New Roman"/>
          <w:b/>
          <w:bCs/>
          <w:color w:val="000000"/>
        </w:rPr>
        <w:t xml:space="preserve"> f</w:t>
      </w:r>
      <w:r w:rsidR="000217FC" w:rsidRPr="008E2FFF">
        <w:rPr>
          <w:rFonts w:ascii="Times New Roman" w:eastAsia="Times New Roman" w:hAnsi="Times New Roman" w:cs="Times New Roman"/>
          <w:b/>
          <w:bCs/>
          <w:color w:val="000000"/>
        </w:rPr>
        <w:t>indings: </w:t>
      </w:r>
      <w:r w:rsidR="007C1444" w:rsidRPr="007C1444">
        <w:rPr>
          <w:rFonts w:ascii="Times New Roman" w:eastAsia="Times New Roman" w:hAnsi="Times New Roman" w:cs="Times New Roman"/>
          <w:color w:val="000000"/>
        </w:rPr>
        <w:t>A concise presentation of baseline results to stakeholders in a validation workshop, including key findings, data gaps, and implications for project implementation.</w:t>
      </w:r>
    </w:p>
    <w:p w14:paraId="36B54F0F" w14:textId="77777777" w:rsidR="00D5317E" w:rsidRDefault="00D5317E" w:rsidP="00932F26">
      <w:pPr>
        <w:widowControl w:val="0"/>
        <w:pBdr>
          <w:top w:val="nil"/>
          <w:left w:val="nil"/>
          <w:bottom w:val="nil"/>
          <w:right w:val="nil"/>
          <w:between w:val="nil"/>
        </w:pBdr>
        <w:jc w:val="both"/>
        <w:rPr>
          <w:color w:val="000000"/>
        </w:rPr>
      </w:pPr>
    </w:p>
    <w:p w14:paraId="64A6C64B" w14:textId="43CC0B6F" w:rsidR="00D5317E" w:rsidRDefault="00914A2C" w:rsidP="00932F26">
      <w:pPr>
        <w:widowControl w:val="0"/>
        <w:pBdr>
          <w:top w:val="nil"/>
          <w:left w:val="nil"/>
          <w:bottom w:val="nil"/>
          <w:right w:val="nil"/>
          <w:between w:val="nil"/>
        </w:pBdr>
        <w:spacing w:line="240" w:lineRule="auto"/>
        <w:ind w:left="287"/>
        <w:jc w:val="both"/>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 xml:space="preserve">V. DURATION AND </w:t>
      </w:r>
      <w:r w:rsidR="000B5874">
        <w:rPr>
          <w:rFonts w:ascii="Times New Roman" w:eastAsia="Times New Roman" w:hAnsi="Times New Roman" w:cs="Times New Roman"/>
          <w:b/>
          <w:color w:val="000000"/>
        </w:rPr>
        <w:t xml:space="preserve">TENTATIVE </w:t>
      </w:r>
      <w:r>
        <w:rPr>
          <w:rFonts w:ascii="Times New Roman" w:eastAsia="Times New Roman" w:hAnsi="Times New Roman" w:cs="Times New Roman"/>
          <w:b/>
          <w:color w:val="000000"/>
        </w:rPr>
        <w:t xml:space="preserve">TIMELINE </w:t>
      </w:r>
    </w:p>
    <w:p w14:paraId="007A80CA" w14:textId="4CE0BCE5" w:rsidR="0068099F" w:rsidRDefault="004D0F94" w:rsidP="00932F26">
      <w:pPr>
        <w:widowControl w:val="0"/>
        <w:pBdr>
          <w:top w:val="nil"/>
          <w:left w:val="nil"/>
          <w:bottom w:val="nil"/>
          <w:right w:val="nil"/>
          <w:between w:val="nil"/>
        </w:pBdr>
        <w:spacing w:before="73" w:line="227" w:lineRule="auto"/>
        <w:ind w:left="291" w:firstLine="1"/>
        <w:jc w:val="both"/>
        <w:rPr>
          <w:rFonts w:ascii="Times New Roman" w:eastAsia="Times New Roman" w:hAnsi="Times New Roman" w:cs="Times New Roman"/>
          <w:color w:val="000000"/>
        </w:rPr>
      </w:pPr>
      <w:r w:rsidRPr="004D0F94">
        <w:rPr>
          <w:rFonts w:ascii="Times New Roman" w:eastAsia="Times New Roman" w:hAnsi="Times New Roman" w:cs="Times New Roman"/>
          <w:color w:val="000000"/>
        </w:rPr>
        <w:t>The baseline study is proposed to be conducted in November 2025, covering all preparatory, data collection, analysis, and reporting activities. The tentative timeline is as follows:</w:t>
      </w:r>
    </w:p>
    <w:p w14:paraId="08E327C9" w14:textId="77777777" w:rsidR="004D0F94" w:rsidRDefault="004D0F94" w:rsidP="00932F26">
      <w:pPr>
        <w:widowControl w:val="0"/>
        <w:pBdr>
          <w:top w:val="nil"/>
          <w:left w:val="nil"/>
          <w:bottom w:val="nil"/>
          <w:right w:val="nil"/>
          <w:between w:val="nil"/>
        </w:pBdr>
        <w:spacing w:before="73" w:line="227" w:lineRule="auto"/>
        <w:ind w:left="291" w:firstLine="1"/>
        <w:jc w:val="both"/>
        <w:rPr>
          <w:rFonts w:ascii="Times New Roman" w:eastAsia="Times New Roman" w:hAnsi="Times New Roman" w:cs="Times New Roman"/>
          <w:color w:val="000000"/>
        </w:rPr>
      </w:pPr>
    </w:p>
    <w:tbl>
      <w:tblPr>
        <w:tblStyle w:val="a4"/>
        <w:tblW w:w="9332" w:type="dxa"/>
        <w:tblInd w:w="2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53"/>
        <w:gridCol w:w="5269"/>
        <w:gridCol w:w="3510"/>
      </w:tblGrid>
      <w:tr w:rsidR="00440579" w14:paraId="256772F2" w14:textId="3D0AF9B7" w:rsidTr="00440579">
        <w:trPr>
          <w:trHeight w:val="764"/>
        </w:trPr>
        <w:tc>
          <w:tcPr>
            <w:tcW w:w="553" w:type="dxa"/>
            <w:tcMar>
              <w:top w:w="100" w:type="dxa"/>
              <w:left w:w="100" w:type="dxa"/>
              <w:bottom w:w="100" w:type="dxa"/>
              <w:right w:w="100" w:type="dxa"/>
            </w:tcMar>
          </w:tcPr>
          <w:p w14:paraId="68D27DB8" w14:textId="026A1C92" w:rsidR="00440579" w:rsidRDefault="00440579" w:rsidP="00440579">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w:t>
            </w:r>
          </w:p>
        </w:tc>
        <w:tc>
          <w:tcPr>
            <w:tcW w:w="5269" w:type="dxa"/>
            <w:tcMar>
              <w:top w:w="100" w:type="dxa"/>
              <w:left w:w="100" w:type="dxa"/>
              <w:bottom w:w="100" w:type="dxa"/>
              <w:right w:w="100" w:type="dxa"/>
            </w:tcMar>
          </w:tcPr>
          <w:p w14:paraId="6E2DF8E6" w14:textId="77777777" w:rsidR="00440579" w:rsidRDefault="00440579" w:rsidP="00440579">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Activity</w:t>
            </w:r>
          </w:p>
        </w:tc>
        <w:tc>
          <w:tcPr>
            <w:tcW w:w="3510" w:type="dxa"/>
          </w:tcPr>
          <w:p w14:paraId="691AAAAF" w14:textId="6F551C1C" w:rsidR="00440579" w:rsidRDefault="00440579" w:rsidP="00440579">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rPr>
            </w:pPr>
            <w:r w:rsidRPr="00440579">
              <w:rPr>
                <w:rFonts w:ascii="Times New Roman" w:eastAsia="Times New Roman" w:hAnsi="Times New Roman" w:cs="Times New Roman"/>
                <w:b/>
                <w:color w:val="000000"/>
              </w:rPr>
              <w:t>Level of Effort</w:t>
            </w:r>
          </w:p>
        </w:tc>
      </w:tr>
      <w:tr w:rsidR="00601822" w:rsidRPr="00601822" w14:paraId="208698D4" w14:textId="77777777" w:rsidTr="00601822">
        <w:trPr>
          <w:trHeight w:val="483"/>
        </w:trPr>
        <w:tc>
          <w:tcPr>
            <w:tcW w:w="553" w:type="dxa"/>
            <w:tcMar>
              <w:top w:w="100" w:type="dxa"/>
              <w:left w:w="100" w:type="dxa"/>
              <w:bottom w:w="100" w:type="dxa"/>
              <w:right w:w="100" w:type="dxa"/>
            </w:tcMar>
          </w:tcPr>
          <w:p w14:paraId="1C81F2C0" w14:textId="55A31D9D" w:rsidR="00601822" w:rsidRPr="00601822" w:rsidRDefault="00601822" w:rsidP="0060182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rPr>
            </w:pPr>
            <w:r w:rsidRPr="00601822">
              <w:rPr>
                <w:rFonts w:ascii="Times New Roman" w:eastAsia="Times New Roman" w:hAnsi="Times New Roman" w:cs="Times New Roman"/>
                <w:color w:val="000000"/>
              </w:rPr>
              <w:t>1</w:t>
            </w:r>
          </w:p>
        </w:tc>
        <w:tc>
          <w:tcPr>
            <w:tcW w:w="5269" w:type="dxa"/>
            <w:tcMar>
              <w:top w:w="100" w:type="dxa"/>
              <w:left w:w="100" w:type="dxa"/>
              <w:bottom w:w="100" w:type="dxa"/>
              <w:right w:w="100" w:type="dxa"/>
            </w:tcMar>
          </w:tcPr>
          <w:p w14:paraId="404A6FF7" w14:textId="6EAB4A27" w:rsidR="00601822" w:rsidRPr="00601822" w:rsidRDefault="00601822" w:rsidP="00601822">
            <w:pPr>
              <w:widowControl w:val="0"/>
              <w:pBdr>
                <w:top w:val="nil"/>
                <w:left w:val="nil"/>
                <w:bottom w:val="nil"/>
                <w:right w:val="nil"/>
                <w:between w:val="nil"/>
              </w:pBdr>
              <w:spacing w:line="240" w:lineRule="auto"/>
              <w:rPr>
                <w:rFonts w:ascii="Times New Roman" w:eastAsia="Times New Roman" w:hAnsi="Times New Roman" w:cs="Times New Roman"/>
                <w:color w:val="000000"/>
              </w:rPr>
            </w:pPr>
            <w:r w:rsidRPr="00601822">
              <w:rPr>
                <w:rFonts w:ascii="Times New Roman" w:eastAsia="Times New Roman" w:hAnsi="Times New Roman" w:cs="Times New Roman"/>
                <w:color w:val="000000"/>
              </w:rPr>
              <w:t xml:space="preserve">Planning Workshop in Vientiane Office with PQDM &amp; MEAL Officer </w:t>
            </w:r>
          </w:p>
        </w:tc>
        <w:tc>
          <w:tcPr>
            <w:tcW w:w="3510" w:type="dxa"/>
          </w:tcPr>
          <w:p w14:paraId="02B623C3" w14:textId="12CF2348" w:rsidR="00601822" w:rsidRPr="00601822" w:rsidRDefault="00601822" w:rsidP="0060182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rPr>
            </w:pPr>
            <w:r w:rsidRPr="00601822">
              <w:rPr>
                <w:rFonts w:ascii="Times New Roman" w:eastAsia="Times New Roman" w:hAnsi="Times New Roman" w:cs="Times New Roman"/>
                <w:color w:val="000000"/>
              </w:rPr>
              <w:t>2 days</w:t>
            </w:r>
          </w:p>
        </w:tc>
      </w:tr>
      <w:tr w:rsidR="00601822" w14:paraId="3903C1E2" w14:textId="26736730" w:rsidTr="00440579">
        <w:trPr>
          <w:trHeight w:val="289"/>
        </w:trPr>
        <w:tc>
          <w:tcPr>
            <w:tcW w:w="553" w:type="dxa"/>
            <w:tcMar>
              <w:top w:w="100" w:type="dxa"/>
              <w:left w:w="100" w:type="dxa"/>
              <w:bottom w:w="100" w:type="dxa"/>
              <w:right w:w="100" w:type="dxa"/>
            </w:tcMar>
          </w:tcPr>
          <w:p w14:paraId="63DAFE10" w14:textId="6DB3EEF8" w:rsidR="00601822" w:rsidRDefault="00601822" w:rsidP="0060182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5269" w:type="dxa"/>
            <w:tcMar>
              <w:top w:w="100" w:type="dxa"/>
              <w:left w:w="100" w:type="dxa"/>
              <w:bottom w:w="100" w:type="dxa"/>
              <w:right w:w="100" w:type="dxa"/>
            </w:tcMar>
          </w:tcPr>
          <w:p w14:paraId="6351A246" w14:textId="77777777" w:rsidR="00601822" w:rsidRDefault="00601822" w:rsidP="00601822">
            <w:pPr>
              <w:widowControl w:val="0"/>
              <w:pBdr>
                <w:top w:val="nil"/>
                <w:left w:val="nil"/>
                <w:bottom w:val="nil"/>
                <w:right w:val="nil"/>
                <w:between w:val="nil"/>
              </w:pBdr>
              <w:spacing w:line="240" w:lineRule="auto"/>
              <w:ind w:left="123"/>
              <w:jc w:val="both"/>
              <w:rPr>
                <w:rFonts w:ascii="Times New Roman" w:eastAsia="Times New Roman" w:hAnsi="Times New Roman" w:cs="Times New Roman"/>
                <w:color w:val="000000"/>
              </w:rPr>
            </w:pPr>
            <w:r>
              <w:rPr>
                <w:rFonts w:ascii="Times New Roman" w:eastAsia="Times New Roman" w:hAnsi="Times New Roman" w:cs="Times New Roman"/>
                <w:color w:val="000000"/>
              </w:rPr>
              <w:t>Desk review</w:t>
            </w:r>
          </w:p>
        </w:tc>
        <w:tc>
          <w:tcPr>
            <w:tcW w:w="3510" w:type="dxa"/>
          </w:tcPr>
          <w:p w14:paraId="344A76BA" w14:textId="23FBFF18" w:rsidR="00601822" w:rsidRDefault="00601822" w:rsidP="00601822">
            <w:pPr>
              <w:widowControl w:val="0"/>
              <w:pBdr>
                <w:top w:val="nil"/>
                <w:left w:val="nil"/>
                <w:bottom w:val="nil"/>
                <w:right w:val="nil"/>
                <w:between w:val="nil"/>
              </w:pBdr>
              <w:spacing w:line="240" w:lineRule="auto"/>
              <w:ind w:left="123"/>
              <w:jc w:val="center"/>
              <w:rPr>
                <w:rFonts w:ascii="Times New Roman" w:eastAsia="Times New Roman" w:hAnsi="Times New Roman" w:cs="Times New Roman"/>
                <w:color w:val="000000"/>
              </w:rPr>
            </w:pPr>
            <w:r>
              <w:rPr>
                <w:rFonts w:ascii="Times New Roman" w:eastAsia="Times New Roman" w:hAnsi="Times New Roman" w:cs="Times New Roman"/>
                <w:color w:val="000000"/>
              </w:rPr>
              <w:t>2 days</w:t>
            </w:r>
          </w:p>
        </w:tc>
      </w:tr>
      <w:tr w:rsidR="00601822" w14:paraId="0DA4F352" w14:textId="27B992B1" w:rsidTr="00440579">
        <w:trPr>
          <w:trHeight w:val="211"/>
        </w:trPr>
        <w:tc>
          <w:tcPr>
            <w:tcW w:w="553" w:type="dxa"/>
            <w:tcMar>
              <w:top w:w="100" w:type="dxa"/>
              <w:left w:w="100" w:type="dxa"/>
              <w:bottom w:w="100" w:type="dxa"/>
              <w:right w:w="100" w:type="dxa"/>
            </w:tcMar>
          </w:tcPr>
          <w:p w14:paraId="6031C80D" w14:textId="2AE37F41" w:rsidR="00601822" w:rsidRDefault="00601822" w:rsidP="0060182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5269" w:type="dxa"/>
            <w:tcMar>
              <w:top w:w="100" w:type="dxa"/>
              <w:left w:w="100" w:type="dxa"/>
              <w:bottom w:w="100" w:type="dxa"/>
              <w:right w:w="100" w:type="dxa"/>
            </w:tcMar>
          </w:tcPr>
          <w:p w14:paraId="70D48977" w14:textId="414682CA" w:rsidR="00601822" w:rsidRDefault="00601822" w:rsidP="00601822">
            <w:pPr>
              <w:widowControl w:val="0"/>
              <w:pBdr>
                <w:top w:val="nil"/>
                <w:left w:val="nil"/>
                <w:bottom w:val="nil"/>
                <w:right w:val="nil"/>
                <w:between w:val="nil"/>
              </w:pBdr>
              <w:spacing w:line="230" w:lineRule="auto"/>
              <w:ind w:left="121" w:firstLine="2"/>
              <w:jc w:val="both"/>
              <w:rPr>
                <w:rFonts w:ascii="Times New Roman" w:eastAsia="Times New Roman" w:hAnsi="Times New Roman" w:cs="Times New Roman"/>
                <w:color w:val="000000"/>
              </w:rPr>
            </w:pPr>
            <w:r>
              <w:rPr>
                <w:rFonts w:ascii="Times New Roman" w:eastAsia="Times New Roman" w:hAnsi="Times New Roman" w:cs="Times New Roman"/>
                <w:color w:val="000000"/>
              </w:rPr>
              <w:t>Develop assessment tools and a data collection plan (incl. translation)</w:t>
            </w:r>
          </w:p>
        </w:tc>
        <w:tc>
          <w:tcPr>
            <w:tcW w:w="3510" w:type="dxa"/>
          </w:tcPr>
          <w:p w14:paraId="153D50F8" w14:textId="48F64109" w:rsidR="00601822" w:rsidRDefault="00601822" w:rsidP="00601822">
            <w:pPr>
              <w:widowControl w:val="0"/>
              <w:pBdr>
                <w:top w:val="nil"/>
                <w:left w:val="nil"/>
                <w:bottom w:val="nil"/>
                <w:right w:val="nil"/>
                <w:between w:val="nil"/>
              </w:pBdr>
              <w:spacing w:line="230" w:lineRule="auto"/>
              <w:ind w:left="121" w:firstLine="2"/>
              <w:jc w:val="center"/>
              <w:rPr>
                <w:rFonts w:ascii="Times New Roman" w:eastAsia="Times New Roman" w:hAnsi="Times New Roman" w:cs="Times New Roman"/>
                <w:color w:val="000000"/>
              </w:rPr>
            </w:pPr>
            <w:r>
              <w:rPr>
                <w:rFonts w:ascii="Times New Roman" w:eastAsia="Times New Roman" w:hAnsi="Times New Roman" w:cs="Times New Roman"/>
                <w:color w:val="000000"/>
              </w:rPr>
              <w:t>3 days</w:t>
            </w:r>
          </w:p>
        </w:tc>
      </w:tr>
      <w:tr w:rsidR="00601822" w14:paraId="2F5EA5E3" w14:textId="77777777" w:rsidTr="00440579">
        <w:trPr>
          <w:trHeight w:val="211"/>
        </w:trPr>
        <w:tc>
          <w:tcPr>
            <w:tcW w:w="553" w:type="dxa"/>
            <w:tcMar>
              <w:top w:w="100" w:type="dxa"/>
              <w:left w:w="100" w:type="dxa"/>
              <w:bottom w:w="100" w:type="dxa"/>
              <w:right w:w="100" w:type="dxa"/>
            </w:tcMar>
          </w:tcPr>
          <w:p w14:paraId="4DEDEF6B" w14:textId="7495AE76" w:rsidR="00601822" w:rsidRDefault="00601822" w:rsidP="0060182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5269" w:type="dxa"/>
            <w:tcMar>
              <w:top w:w="100" w:type="dxa"/>
              <w:left w:w="100" w:type="dxa"/>
              <w:bottom w:w="100" w:type="dxa"/>
              <w:right w:w="100" w:type="dxa"/>
            </w:tcMar>
          </w:tcPr>
          <w:p w14:paraId="3C06BA6E" w14:textId="129C134A" w:rsidR="00601822" w:rsidRDefault="00601822" w:rsidP="00601822">
            <w:pPr>
              <w:widowControl w:val="0"/>
              <w:pBdr>
                <w:top w:val="nil"/>
                <w:left w:val="nil"/>
                <w:bottom w:val="nil"/>
                <w:right w:val="nil"/>
                <w:between w:val="nil"/>
              </w:pBdr>
              <w:spacing w:line="230" w:lineRule="auto"/>
              <w:ind w:left="121" w:firstLine="2"/>
              <w:jc w:val="both"/>
              <w:rPr>
                <w:rFonts w:ascii="Times New Roman" w:eastAsia="Times New Roman" w:hAnsi="Times New Roman" w:cs="Times New Roman"/>
                <w:color w:val="000000"/>
              </w:rPr>
            </w:pPr>
            <w:r w:rsidRPr="004D0F94">
              <w:rPr>
                <w:rFonts w:ascii="Times New Roman" w:eastAsia="Times New Roman" w:hAnsi="Times New Roman" w:cs="Times New Roman"/>
                <w:color w:val="000000"/>
              </w:rPr>
              <w:t>Pilot testing and finalization of tools</w:t>
            </w:r>
          </w:p>
        </w:tc>
        <w:tc>
          <w:tcPr>
            <w:tcW w:w="3510" w:type="dxa"/>
          </w:tcPr>
          <w:p w14:paraId="692AF0A4" w14:textId="5C12C3D1" w:rsidR="00601822" w:rsidRDefault="00601822" w:rsidP="00601822">
            <w:pPr>
              <w:widowControl w:val="0"/>
              <w:pBdr>
                <w:top w:val="nil"/>
                <w:left w:val="nil"/>
                <w:bottom w:val="nil"/>
                <w:right w:val="nil"/>
                <w:between w:val="nil"/>
              </w:pBdr>
              <w:spacing w:line="230" w:lineRule="auto"/>
              <w:ind w:left="121" w:firstLine="2"/>
              <w:jc w:val="center"/>
              <w:rPr>
                <w:rFonts w:ascii="Times New Roman" w:eastAsia="Times New Roman" w:hAnsi="Times New Roman" w:cs="Times New Roman"/>
                <w:color w:val="000000"/>
              </w:rPr>
            </w:pPr>
            <w:r>
              <w:rPr>
                <w:rFonts w:ascii="Times New Roman" w:eastAsia="Times New Roman" w:hAnsi="Times New Roman" w:cs="Times New Roman"/>
                <w:color w:val="000000"/>
              </w:rPr>
              <w:t>1 day</w:t>
            </w:r>
          </w:p>
        </w:tc>
      </w:tr>
      <w:tr w:rsidR="00601822" w14:paraId="01B9E7B9" w14:textId="6C57E433" w:rsidTr="00440579">
        <w:trPr>
          <w:trHeight w:val="211"/>
        </w:trPr>
        <w:tc>
          <w:tcPr>
            <w:tcW w:w="553" w:type="dxa"/>
            <w:tcMar>
              <w:top w:w="100" w:type="dxa"/>
              <w:left w:w="100" w:type="dxa"/>
              <w:bottom w:w="100" w:type="dxa"/>
              <w:right w:w="100" w:type="dxa"/>
            </w:tcMar>
          </w:tcPr>
          <w:p w14:paraId="16FE267F" w14:textId="2D52DA82" w:rsidR="00601822" w:rsidRDefault="00601822" w:rsidP="0060182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5269" w:type="dxa"/>
            <w:tcMar>
              <w:top w:w="100" w:type="dxa"/>
              <w:left w:w="100" w:type="dxa"/>
              <w:bottom w:w="100" w:type="dxa"/>
              <w:right w:w="100" w:type="dxa"/>
            </w:tcMar>
          </w:tcPr>
          <w:p w14:paraId="2F179A53" w14:textId="01E1BBA2" w:rsidR="00601822" w:rsidRDefault="00601822" w:rsidP="00601822">
            <w:pPr>
              <w:widowControl w:val="0"/>
              <w:pBdr>
                <w:top w:val="nil"/>
                <w:left w:val="nil"/>
                <w:bottom w:val="nil"/>
                <w:right w:val="nil"/>
                <w:between w:val="nil"/>
              </w:pBdr>
              <w:spacing w:line="230" w:lineRule="auto"/>
              <w:ind w:left="121" w:firstLine="2"/>
              <w:jc w:val="both"/>
              <w:rPr>
                <w:rFonts w:ascii="Times New Roman" w:eastAsia="Times New Roman" w:hAnsi="Times New Roman" w:cs="Times New Roman"/>
                <w:color w:val="000000"/>
              </w:rPr>
            </w:pPr>
            <w:r>
              <w:rPr>
                <w:rFonts w:ascii="Times New Roman" w:eastAsia="Times New Roman" w:hAnsi="Times New Roman" w:cs="Times New Roman"/>
                <w:color w:val="000000"/>
              </w:rPr>
              <w:t>Training for data collectors</w:t>
            </w:r>
          </w:p>
        </w:tc>
        <w:tc>
          <w:tcPr>
            <w:tcW w:w="3510" w:type="dxa"/>
          </w:tcPr>
          <w:p w14:paraId="02DA7BE1" w14:textId="24160855" w:rsidR="00601822" w:rsidRDefault="00601822" w:rsidP="00601822">
            <w:pPr>
              <w:widowControl w:val="0"/>
              <w:pBdr>
                <w:top w:val="nil"/>
                <w:left w:val="nil"/>
                <w:bottom w:val="nil"/>
                <w:right w:val="nil"/>
                <w:between w:val="nil"/>
              </w:pBdr>
              <w:spacing w:line="230" w:lineRule="auto"/>
              <w:ind w:left="121" w:firstLine="2"/>
              <w:jc w:val="center"/>
              <w:rPr>
                <w:rFonts w:ascii="Times New Roman" w:eastAsia="Times New Roman" w:hAnsi="Times New Roman" w:cs="Times New Roman"/>
                <w:color w:val="000000"/>
              </w:rPr>
            </w:pPr>
            <w:r>
              <w:rPr>
                <w:rFonts w:ascii="Times New Roman" w:eastAsia="Times New Roman" w:hAnsi="Times New Roman" w:cs="Times New Roman"/>
                <w:color w:val="000000"/>
              </w:rPr>
              <w:t>2 days</w:t>
            </w:r>
          </w:p>
        </w:tc>
      </w:tr>
      <w:tr w:rsidR="00601822" w14:paraId="603382F0" w14:textId="12CF2A40" w:rsidTr="00440579">
        <w:trPr>
          <w:trHeight w:val="77"/>
        </w:trPr>
        <w:tc>
          <w:tcPr>
            <w:tcW w:w="553" w:type="dxa"/>
            <w:tcMar>
              <w:top w:w="100" w:type="dxa"/>
              <w:left w:w="100" w:type="dxa"/>
              <w:bottom w:w="100" w:type="dxa"/>
              <w:right w:w="100" w:type="dxa"/>
            </w:tcMar>
          </w:tcPr>
          <w:p w14:paraId="4CA0F1D2" w14:textId="5E956798" w:rsidR="00601822" w:rsidRDefault="00601822" w:rsidP="0060182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5269" w:type="dxa"/>
            <w:tcMar>
              <w:top w:w="100" w:type="dxa"/>
              <w:left w:w="100" w:type="dxa"/>
              <w:bottom w:w="100" w:type="dxa"/>
              <w:right w:w="100" w:type="dxa"/>
            </w:tcMar>
          </w:tcPr>
          <w:p w14:paraId="590F2D41" w14:textId="0E1FE9FE" w:rsidR="00601822" w:rsidRDefault="00601822" w:rsidP="00601822">
            <w:pPr>
              <w:widowControl w:val="0"/>
              <w:pBdr>
                <w:top w:val="nil"/>
                <w:left w:val="nil"/>
                <w:bottom w:val="nil"/>
                <w:right w:val="nil"/>
                <w:between w:val="nil"/>
              </w:pBdr>
              <w:spacing w:line="228" w:lineRule="auto"/>
              <w:ind w:left="123" w:firstLine="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Data collection </w:t>
            </w:r>
          </w:p>
        </w:tc>
        <w:tc>
          <w:tcPr>
            <w:tcW w:w="3510" w:type="dxa"/>
          </w:tcPr>
          <w:p w14:paraId="3094A5FB" w14:textId="370C9F9F" w:rsidR="00601822" w:rsidRDefault="00601822" w:rsidP="00601822">
            <w:pPr>
              <w:widowControl w:val="0"/>
              <w:pBdr>
                <w:top w:val="nil"/>
                <w:left w:val="nil"/>
                <w:bottom w:val="nil"/>
                <w:right w:val="nil"/>
                <w:between w:val="nil"/>
              </w:pBdr>
              <w:spacing w:line="228" w:lineRule="auto"/>
              <w:ind w:left="123" w:firstLine="6"/>
              <w:jc w:val="center"/>
              <w:rPr>
                <w:rFonts w:ascii="Times New Roman" w:eastAsia="Times New Roman" w:hAnsi="Times New Roman" w:cs="Times New Roman"/>
                <w:color w:val="000000"/>
              </w:rPr>
            </w:pPr>
            <w:r w:rsidRPr="004D0F94">
              <w:rPr>
                <w:rFonts w:ascii="Times New Roman" w:eastAsia="Times New Roman" w:hAnsi="Times New Roman" w:cs="Times New Roman"/>
                <w:color w:val="000000"/>
              </w:rPr>
              <w:t>10 working days (approx. 2 weeks, depending on # of enumerators)</w:t>
            </w:r>
          </w:p>
        </w:tc>
      </w:tr>
      <w:tr w:rsidR="00601822" w14:paraId="4DFD6CEB" w14:textId="51B058A9" w:rsidTr="00440579">
        <w:trPr>
          <w:trHeight w:val="77"/>
        </w:trPr>
        <w:tc>
          <w:tcPr>
            <w:tcW w:w="553" w:type="dxa"/>
            <w:tcMar>
              <w:top w:w="100" w:type="dxa"/>
              <w:left w:w="100" w:type="dxa"/>
              <w:bottom w:w="100" w:type="dxa"/>
              <w:right w:w="100" w:type="dxa"/>
            </w:tcMar>
          </w:tcPr>
          <w:p w14:paraId="3569B29A" w14:textId="24B41F2B" w:rsidR="00601822" w:rsidRDefault="00601822" w:rsidP="0060182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5269" w:type="dxa"/>
            <w:tcMar>
              <w:top w:w="100" w:type="dxa"/>
              <w:left w:w="100" w:type="dxa"/>
              <w:bottom w:w="100" w:type="dxa"/>
              <w:right w:w="100" w:type="dxa"/>
            </w:tcMar>
          </w:tcPr>
          <w:p w14:paraId="32F589C6" w14:textId="52F983B2" w:rsidR="00601822" w:rsidRDefault="00601822" w:rsidP="00601822">
            <w:pPr>
              <w:widowControl w:val="0"/>
              <w:pBdr>
                <w:top w:val="nil"/>
                <w:left w:val="nil"/>
                <w:bottom w:val="nil"/>
                <w:right w:val="nil"/>
                <w:between w:val="nil"/>
              </w:pBdr>
              <w:spacing w:line="228" w:lineRule="auto"/>
              <w:ind w:left="123" w:firstLine="6"/>
              <w:jc w:val="both"/>
              <w:rPr>
                <w:rFonts w:ascii="Times New Roman" w:eastAsia="Times New Roman" w:hAnsi="Times New Roman" w:cs="Times New Roman"/>
                <w:color w:val="000000"/>
              </w:rPr>
            </w:pPr>
            <w:r>
              <w:rPr>
                <w:rFonts w:ascii="Times New Roman" w:eastAsia="Times New Roman" w:hAnsi="Times New Roman" w:cs="Times New Roman"/>
                <w:color w:val="000000"/>
              </w:rPr>
              <w:t>Data processing and analysis</w:t>
            </w:r>
          </w:p>
        </w:tc>
        <w:tc>
          <w:tcPr>
            <w:tcW w:w="3510" w:type="dxa"/>
          </w:tcPr>
          <w:p w14:paraId="75463A5C" w14:textId="2BAB7AF8" w:rsidR="00601822" w:rsidRDefault="00601822" w:rsidP="00601822">
            <w:pPr>
              <w:widowControl w:val="0"/>
              <w:pBdr>
                <w:top w:val="nil"/>
                <w:left w:val="nil"/>
                <w:bottom w:val="nil"/>
                <w:right w:val="nil"/>
                <w:between w:val="nil"/>
              </w:pBdr>
              <w:spacing w:line="228" w:lineRule="auto"/>
              <w:ind w:left="123" w:firstLine="6"/>
              <w:jc w:val="center"/>
              <w:rPr>
                <w:rFonts w:ascii="Times New Roman" w:eastAsia="Times New Roman" w:hAnsi="Times New Roman" w:cs="Times New Roman"/>
                <w:color w:val="000000"/>
              </w:rPr>
            </w:pPr>
            <w:r>
              <w:rPr>
                <w:rFonts w:ascii="Times New Roman" w:eastAsia="Times New Roman" w:hAnsi="Times New Roman" w:cs="Times New Roman"/>
                <w:color w:val="000000"/>
              </w:rPr>
              <w:t>3 days</w:t>
            </w:r>
          </w:p>
        </w:tc>
      </w:tr>
      <w:tr w:rsidR="00601822" w14:paraId="5E718F9C" w14:textId="2239DC00" w:rsidTr="00440579">
        <w:trPr>
          <w:trHeight w:val="77"/>
        </w:trPr>
        <w:tc>
          <w:tcPr>
            <w:tcW w:w="553" w:type="dxa"/>
            <w:tcMar>
              <w:top w:w="100" w:type="dxa"/>
              <w:left w:w="100" w:type="dxa"/>
              <w:bottom w:w="100" w:type="dxa"/>
              <w:right w:w="100" w:type="dxa"/>
            </w:tcMar>
          </w:tcPr>
          <w:p w14:paraId="6513E56B" w14:textId="2D1C6C25" w:rsidR="00601822" w:rsidRDefault="00601822" w:rsidP="0060182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5269" w:type="dxa"/>
            <w:tcMar>
              <w:top w:w="100" w:type="dxa"/>
              <w:left w:w="100" w:type="dxa"/>
              <w:bottom w:w="100" w:type="dxa"/>
              <w:right w:w="100" w:type="dxa"/>
            </w:tcMar>
          </w:tcPr>
          <w:p w14:paraId="4755331B" w14:textId="19925573" w:rsidR="00601822" w:rsidRDefault="00601822" w:rsidP="00601822">
            <w:pPr>
              <w:widowControl w:val="0"/>
              <w:pBdr>
                <w:top w:val="nil"/>
                <w:left w:val="nil"/>
                <w:bottom w:val="nil"/>
                <w:right w:val="nil"/>
                <w:between w:val="nil"/>
              </w:pBdr>
              <w:spacing w:line="228" w:lineRule="auto"/>
              <w:ind w:left="123" w:firstLine="6"/>
              <w:jc w:val="both"/>
              <w:rPr>
                <w:rFonts w:ascii="Times New Roman" w:eastAsia="Times New Roman" w:hAnsi="Times New Roman" w:cs="Times New Roman"/>
                <w:color w:val="000000"/>
              </w:rPr>
            </w:pPr>
            <w:r w:rsidRPr="004D0F94">
              <w:rPr>
                <w:rFonts w:ascii="Times New Roman" w:eastAsia="Times New Roman" w:hAnsi="Times New Roman" w:cs="Times New Roman"/>
                <w:color w:val="000000"/>
              </w:rPr>
              <w:t>Drafting of baseline report</w:t>
            </w:r>
          </w:p>
        </w:tc>
        <w:tc>
          <w:tcPr>
            <w:tcW w:w="3510" w:type="dxa"/>
          </w:tcPr>
          <w:p w14:paraId="20B9BA27" w14:textId="6E555C70" w:rsidR="00601822" w:rsidRDefault="00601822" w:rsidP="00601822">
            <w:pPr>
              <w:widowControl w:val="0"/>
              <w:pBdr>
                <w:top w:val="nil"/>
                <w:left w:val="nil"/>
                <w:bottom w:val="nil"/>
                <w:right w:val="nil"/>
                <w:between w:val="nil"/>
              </w:pBdr>
              <w:spacing w:line="228" w:lineRule="auto"/>
              <w:ind w:left="123" w:firstLine="6"/>
              <w:jc w:val="center"/>
              <w:rPr>
                <w:rFonts w:ascii="Times New Roman" w:eastAsia="Times New Roman" w:hAnsi="Times New Roman" w:cs="Times New Roman"/>
                <w:color w:val="000000"/>
              </w:rPr>
            </w:pPr>
            <w:r>
              <w:rPr>
                <w:rFonts w:ascii="Times New Roman" w:eastAsia="Times New Roman" w:hAnsi="Times New Roman" w:cs="Times New Roman"/>
                <w:color w:val="000000"/>
              </w:rPr>
              <w:t>3 days</w:t>
            </w:r>
          </w:p>
        </w:tc>
      </w:tr>
      <w:tr w:rsidR="00601822" w14:paraId="67011315" w14:textId="10272EF5" w:rsidTr="00440579">
        <w:trPr>
          <w:trHeight w:val="283"/>
        </w:trPr>
        <w:tc>
          <w:tcPr>
            <w:tcW w:w="553" w:type="dxa"/>
            <w:tcMar>
              <w:top w:w="100" w:type="dxa"/>
              <w:left w:w="100" w:type="dxa"/>
              <w:bottom w:w="100" w:type="dxa"/>
              <w:right w:w="100" w:type="dxa"/>
            </w:tcMar>
          </w:tcPr>
          <w:p w14:paraId="19340597" w14:textId="366D91C5" w:rsidR="00601822" w:rsidRDefault="00601822" w:rsidP="0060182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5269" w:type="dxa"/>
            <w:tcMar>
              <w:top w:w="100" w:type="dxa"/>
              <w:left w:w="100" w:type="dxa"/>
              <w:bottom w:w="100" w:type="dxa"/>
              <w:right w:w="100" w:type="dxa"/>
            </w:tcMar>
          </w:tcPr>
          <w:p w14:paraId="7BC73673" w14:textId="5DF5BDFB" w:rsidR="00601822" w:rsidRDefault="00601822" w:rsidP="00601822">
            <w:pPr>
              <w:widowControl w:val="0"/>
              <w:pBdr>
                <w:top w:val="nil"/>
                <w:left w:val="nil"/>
                <w:bottom w:val="nil"/>
                <w:right w:val="nil"/>
                <w:between w:val="nil"/>
              </w:pBdr>
              <w:spacing w:line="228" w:lineRule="auto"/>
              <w:ind w:left="123" w:firstLine="6"/>
              <w:jc w:val="both"/>
              <w:rPr>
                <w:rFonts w:ascii="Times New Roman" w:eastAsia="Times New Roman" w:hAnsi="Times New Roman" w:cs="Times New Roman"/>
                <w:color w:val="000000"/>
              </w:rPr>
            </w:pPr>
            <w:r w:rsidRPr="004D0F94">
              <w:rPr>
                <w:rFonts w:ascii="Times New Roman" w:eastAsia="Times New Roman" w:hAnsi="Times New Roman" w:cs="Times New Roman"/>
                <w:color w:val="000000"/>
              </w:rPr>
              <w:t>Facilitation of validation workshop(s) to present draft findings and collect stakeholder feedback</w:t>
            </w:r>
          </w:p>
        </w:tc>
        <w:tc>
          <w:tcPr>
            <w:tcW w:w="3510" w:type="dxa"/>
          </w:tcPr>
          <w:p w14:paraId="4A4116BD" w14:textId="79B527A4" w:rsidR="00601822" w:rsidRDefault="00601822" w:rsidP="00601822">
            <w:pPr>
              <w:widowControl w:val="0"/>
              <w:pBdr>
                <w:top w:val="nil"/>
                <w:left w:val="nil"/>
                <w:bottom w:val="nil"/>
                <w:right w:val="nil"/>
                <w:between w:val="nil"/>
              </w:pBdr>
              <w:spacing w:line="228" w:lineRule="auto"/>
              <w:ind w:left="123" w:firstLine="6"/>
              <w:jc w:val="center"/>
              <w:rPr>
                <w:rFonts w:ascii="Times New Roman" w:eastAsia="Times New Roman" w:hAnsi="Times New Roman" w:cs="Times New Roman"/>
                <w:color w:val="000000"/>
              </w:rPr>
            </w:pPr>
            <w:r>
              <w:rPr>
                <w:rFonts w:ascii="Times New Roman" w:eastAsia="Times New Roman" w:hAnsi="Times New Roman" w:cs="Times New Roman"/>
                <w:color w:val="000000"/>
              </w:rPr>
              <w:t>1 day</w:t>
            </w:r>
          </w:p>
        </w:tc>
      </w:tr>
      <w:tr w:rsidR="00601822" w14:paraId="42188BD0" w14:textId="3E12312B" w:rsidTr="00440579">
        <w:trPr>
          <w:trHeight w:val="591"/>
        </w:trPr>
        <w:tc>
          <w:tcPr>
            <w:tcW w:w="553" w:type="dxa"/>
            <w:tcMar>
              <w:top w:w="100" w:type="dxa"/>
              <w:left w:w="100" w:type="dxa"/>
              <w:bottom w:w="100" w:type="dxa"/>
              <w:right w:w="100" w:type="dxa"/>
            </w:tcMar>
          </w:tcPr>
          <w:p w14:paraId="010FDBAA" w14:textId="247E139A" w:rsidR="00601822" w:rsidRDefault="00601822" w:rsidP="0060182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5269" w:type="dxa"/>
            <w:tcMar>
              <w:top w:w="100" w:type="dxa"/>
              <w:left w:w="100" w:type="dxa"/>
              <w:bottom w:w="100" w:type="dxa"/>
              <w:right w:w="100" w:type="dxa"/>
            </w:tcMar>
          </w:tcPr>
          <w:p w14:paraId="586AC6DF" w14:textId="098C1667" w:rsidR="00601822" w:rsidRDefault="00601822" w:rsidP="00601822">
            <w:pPr>
              <w:widowControl w:val="0"/>
              <w:pBdr>
                <w:top w:val="nil"/>
                <w:left w:val="nil"/>
                <w:bottom w:val="nil"/>
                <w:right w:val="nil"/>
                <w:between w:val="nil"/>
              </w:pBdr>
              <w:spacing w:line="228" w:lineRule="auto"/>
              <w:ind w:left="123" w:firstLine="6"/>
              <w:jc w:val="both"/>
              <w:rPr>
                <w:rFonts w:ascii="Times New Roman" w:eastAsia="Times New Roman" w:hAnsi="Times New Roman" w:cs="Times New Roman"/>
                <w:color w:val="000000"/>
              </w:rPr>
            </w:pPr>
            <w:r w:rsidRPr="004D0F94">
              <w:rPr>
                <w:rFonts w:ascii="Times New Roman" w:eastAsia="Times New Roman" w:hAnsi="Times New Roman" w:cs="Times New Roman"/>
                <w:color w:val="000000"/>
              </w:rPr>
              <w:t>Revision of report based on feedback from AE and partners</w:t>
            </w:r>
          </w:p>
        </w:tc>
        <w:tc>
          <w:tcPr>
            <w:tcW w:w="3510" w:type="dxa"/>
          </w:tcPr>
          <w:p w14:paraId="5AF516A9" w14:textId="1DD7C534" w:rsidR="00601822" w:rsidRDefault="00601822" w:rsidP="00601822">
            <w:pPr>
              <w:widowControl w:val="0"/>
              <w:pBdr>
                <w:top w:val="nil"/>
                <w:left w:val="nil"/>
                <w:bottom w:val="nil"/>
                <w:right w:val="nil"/>
                <w:between w:val="nil"/>
              </w:pBdr>
              <w:spacing w:line="228" w:lineRule="auto"/>
              <w:ind w:left="123" w:firstLine="6"/>
              <w:jc w:val="center"/>
              <w:rPr>
                <w:rFonts w:ascii="Times New Roman" w:eastAsia="Times New Roman" w:hAnsi="Times New Roman" w:cs="Times New Roman"/>
                <w:color w:val="000000"/>
              </w:rPr>
            </w:pPr>
            <w:r>
              <w:rPr>
                <w:rFonts w:ascii="Times New Roman" w:eastAsia="Times New Roman" w:hAnsi="Times New Roman" w:cs="Times New Roman"/>
                <w:color w:val="000000"/>
              </w:rPr>
              <w:t>2 days</w:t>
            </w:r>
          </w:p>
        </w:tc>
      </w:tr>
      <w:tr w:rsidR="00601822" w14:paraId="297F9EB2" w14:textId="07733BA6" w:rsidTr="00440579">
        <w:trPr>
          <w:trHeight w:val="77"/>
        </w:trPr>
        <w:tc>
          <w:tcPr>
            <w:tcW w:w="553" w:type="dxa"/>
            <w:tcMar>
              <w:top w:w="100" w:type="dxa"/>
              <w:left w:w="100" w:type="dxa"/>
              <w:bottom w:w="100" w:type="dxa"/>
              <w:right w:w="100" w:type="dxa"/>
            </w:tcMar>
          </w:tcPr>
          <w:p w14:paraId="158BC0AE" w14:textId="29EA0C5A" w:rsidR="00601822" w:rsidRDefault="00601822" w:rsidP="0060182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w:t>
            </w:r>
          </w:p>
        </w:tc>
        <w:tc>
          <w:tcPr>
            <w:tcW w:w="5269" w:type="dxa"/>
            <w:tcMar>
              <w:top w:w="100" w:type="dxa"/>
              <w:left w:w="100" w:type="dxa"/>
              <w:bottom w:w="100" w:type="dxa"/>
              <w:right w:w="100" w:type="dxa"/>
            </w:tcMar>
          </w:tcPr>
          <w:p w14:paraId="2D6B911A" w14:textId="71058A2F" w:rsidR="00601822" w:rsidRDefault="00601822" w:rsidP="00601822">
            <w:pPr>
              <w:widowControl w:val="0"/>
              <w:pBdr>
                <w:top w:val="nil"/>
                <w:left w:val="nil"/>
                <w:bottom w:val="nil"/>
                <w:right w:val="nil"/>
                <w:between w:val="nil"/>
              </w:pBdr>
              <w:spacing w:line="228" w:lineRule="auto"/>
              <w:ind w:left="123" w:firstLine="6"/>
              <w:jc w:val="both"/>
              <w:rPr>
                <w:rFonts w:ascii="Times New Roman" w:eastAsia="Times New Roman" w:hAnsi="Times New Roman" w:cs="Times New Roman"/>
                <w:color w:val="000000"/>
              </w:rPr>
            </w:pPr>
            <w:r w:rsidRPr="004D0F94">
              <w:rPr>
                <w:rFonts w:ascii="Times New Roman" w:eastAsia="Times New Roman" w:hAnsi="Times New Roman" w:cs="Times New Roman"/>
                <w:color w:val="000000"/>
              </w:rPr>
              <w:t>Finalization of baseline report and development of final presentation of key findings</w:t>
            </w:r>
          </w:p>
        </w:tc>
        <w:tc>
          <w:tcPr>
            <w:tcW w:w="3510" w:type="dxa"/>
          </w:tcPr>
          <w:p w14:paraId="6AC3F225" w14:textId="2E5A2E1E" w:rsidR="00601822" w:rsidRDefault="00601822" w:rsidP="00601822">
            <w:pPr>
              <w:widowControl w:val="0"/>
              <w:pBdr>
                <w:top w:val="nil"/>
                <w:left w:val="nil"/>
                <w:bottom w:val="nil"/>
                <w:right w:val="nil"/>
                <w:between w:val="nil"/>
              </w:pBdr>
              <w:spacing w:line="228" w:lineRule="auto"/>
              <w:ind w:left="123" w:firstLine="6"/>
              <w:jc w:val="center"/>
              <w:rPr>
                <w:rFonts w:ascii="Times New Roman" w:eastAsia="Times New Roman" w:hAnsi="Times New Roman" w:cs="Times New Roman"/>
                <w:color w:val="000000"/>
              </w:rPr>
            </w:pPr>
            <w:r>
              <w:rPr>
                <w:rFonts w:ascii="Times New Roman" w:eastAsia="Times New Roman" w:hAnsi="Times New Roman" w:cs="Times New Roman"/>
                <w:color w:val="000000"/>
              </w:rPr>
              <w:t>1 days</w:t>
            </w:r>
          </w:p>
        </w:tc>
      </w:tr>
      <w:tr w:rsidR="00601822" w14:paraId="04585474" w14:textId="77777777" w:rsidTr="00E13947">
        <w:trPr>
          <w:trHeight w:val="77"/>
        </w:trPr>
        <w:tc>
          <w:tcPr>
            <w:tcW w:w="5822" w:type="dxa"/>
            <w:gridSpan w:val="2"/>
            <w:tcMar>
              <w:top w:w="100" w:type="dxa"/>
              <w:left w:w="100" w:type="dxa"/>
              <w:bottom w:w="100" w:type="dxa"/>
              <w:right w:w="100" w:type="dxa"/>
            </w:tcMar>
          </w:tcPr>
          <w:p w14:paraId="6515E3EB" w14:textId="37BEF1DF" w:rsidR="00601822" w:rsidRDefault="00601822" w:rsidP="00601822">
            <w:pPr>
              <w:widowControl w:val="0"/>
              <w:pBdr>
                <w:top w:val="nil"/>
                <w:left w:val="nil"/>
                <w:bottom w:val="nil"/>
                <w:right w:val="nil"/>
                <w:between w:val="nil"/>
              </w:pBdr>
              <w:spacing w:line="228" w:lineRule="auto"/>
              <w:ind w:left="123" w:firstLine="6"/>
              <w:jc w:val="center"/>
              <w:rPr>
                <w:rFonts w:ascii="Times New Roman" w:eastAsia="Times New Roman" w:hAnsi="Times New Roman" w:cs="Times New Roman"/>
                <w:color w:val="000000"/>
              </w:rPr>
            </w:pPr>
            <w:r w:rsidRPr="00440579">
              <w:rPr>
                <w:rFonts w:ascii="Times New Roman" w:eastAsia="Times New Roman" w:hAnsi="Times New Roman" w:cs="Times New Roman"/>
                <w:color w:val="000000"/>
              </w:rPr>
              <w:t>Total estimated number of working days</w:t>
            </w:r>
          </w:p>
        </w:tc>
        <w:tc>
          <w:tcPr>
            <w:tcW w:w="3510" w:type="dxa"/>
          </w:tcPr>
          <w:p w14:paraId="13D598EC" w14:textId="42DFD153" w:rsidR="00601822" w:rsidRDefault="00601822" w:rsidP="00601822">
            <w:pPr>
              <w:widowControl w:val="0"/>
              <w:pBdr>
                <w:top w:val="nil"/>
                <w:left w:val="nil"/>
                <w:bottom w:val="nil"/>
                <w:right w:val="nil"/>
                <w:between w:val="nil"/>
              </w:pBdr>
              <w:spacing w:line="228" w:lineRule="auto"/>
              <w:ind w:left="123" w:firstLine="6"/>
              <w:jc w:val="center"/>
              <w:rPr>
                <w:rFonts w:ascii="Times New Roman" w:eastAsia="Times New Roman" w:hAnsi="Times New Roman" w:cs="Times New Roman"/>
                <w:color w:val="000000"/>
              </w:rPr>
            </w:pPr>
            <w:r>
              <w:rPr>
                <w:rFonts w:ascii="Times New Roman" w:eastAsia="Times New Roman" w:hAnsi="Times New Roman" w:cs="Times New Roman"/>
                <w:color w:val="000000"/>
              </w:rPr>
              <w:t>30 days</w:t>
            </w:r>
          </w:p>
        </w:tc>
      </w:tr>
    </w:tbl>
    <w:p w14:paraId="207224B4" w14:textId="51572924" w:rsidR="00084D19" w:rsidRDefault="00026910" w:rsidP="00932F26">
      <w:pPr>
        <w:widowControl w:val="0"/>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D1221A">
        <w:rPr>
          <w:rFonts w:ascii="Times New Roman" w:eastAsia="Times New Roman" w:hAnsi="Times New Roman" w:cs="Times New Roman"/>
          <w:color w:val="000000"/>
        </w:rPr>
        <w:t>**</w:t>
      </w:r>
      <w:r w:rsidR="005B47AB">
        <w:rPr>
          <w:rFonts w:ascii="Times New Roman" w:eastAsia="Times New Roman" w:hAnsi="Times New Roman" w:cs="Times New Roman"/>
          <w:color w:val="000000"/>
        </w:rPr>
        <w:t>C</w:t>
      </w:r>
      <w:r w:rsidR="005B47AB" w:rsidRPr="005B47AB">
        <w:rPr>
          <w:rFonts w:ascii="Times New Roman" w:eastAsia="Times New Roman" w:hAnsi="Times New Roman" w:cs="Times New Roman"/>
          <w:color w:val="000000"/>
        </w:rPr>
        <w:t>onsultant team need to form a team of enumerators</w:t>
      </w:r>
      <w:r w:rsidR="005B47AB">
        <w:rPr>
          <w:rFonts w:ascii="Times New Roman" w:eastAsia="Times New Roman" w:hAnsi="Times New Roman" w:cs="Times New Roman"/>
          <w:color w:val="000000"/>
        </w:rPr>
        <w:t xml:space="preserve"> for data collection</w:t>
      </w:r>
      <w:r w:rsidR="006849F0">
        <w:rPr>
          <w:rFonts w:ascii="Times New Roman" w:eastAsia="Times New Roman" w:hAnsi="Times New Roman" w:cs="Times New Roman"/>
          <w:color w:val="000000"/>
        </w:rPr>
        <w:t>.</w:t>
      </w:r>
    </w:p>
    <w:p w14:paraId="430B173F" w14:textId="77777777" w:rsidR="005B47AB" w:rsidRPr="0070730A" w:rsidRDefault="005B47AB" w:rsidP="00932F26">
      <w:pPr>
        <w:widowControl w:val="0"/>
        <w:pBdr>
          <w:top w:val="nil"/>
          <w:left w:val="nil"/>
          <w:bottom w:val="nil"/>
          <w:right w:val="nil"/>
          <w:between w:val="nil"/>
        </w:pBdr>
        <w:jc w:val="both"/>
        <w:rPr>
          <w:rFonts w:ascii="Times New Roman" w:eastAsia="Times New Roman" w:hAnsi="Times New Roman" w:cs="Times New Roman"/>
          <w:color w:val="000000"/>
        </w:rPr>
      </w:pPr>
    </w:p>
    <w:p w14:paraId="52B97536" w14:textId="6B149CB1" w:rsidR="00D5317E" w:rsidRPr="00E11B8D" w:rsidRDefault="00914A2C" w:rsidP="00932F26">
      <w:pPr>
        <w:widowControl w:val="0"/>
        <w:pBdr>
          <w:top w:val="nil"/>
          <w:left w:val="nil"/>
          <w:bottom w:val="nil"/>
          <w:right w:val="nil"/>
          <w:between w:val="nil"/>
        </w:pBdr>
        <w:spacing w:line="240" w:lineRule="auto"/>
        <w:ind w:left="198"/>
        <w:jc w:val="both"/>
        <w:rPr>
          <w:rFonts w:ascii="Times New Roman" w:eastAsia="Times New Roman" w:hAnsi="Times New Roman" w:cs="Times New Roman"/>
          <w:b/>
          <w:i/>
          <w:iCs/>
          <w:color w:val="EE0000"/>
        </w:rPr>
      </w:pPr>
      <w:r>
        <w:rPr>
          <w:rFonts w:ascii="Times New Roman" w:eastAsia="Times New Roman" w:hAnsi="Times New Roman" w:cs="Times New Roman"/>
          <w:b/>
          <w:color w:val="000000"/>
        </w:rPr>
        <w:t>VI. PERSONNEL</w:t>
      </w:r>
      <w:r w:rsidR="00AD0D07">
        <w:rPr>
          <w:rFonts w:ascii="Times New Roman" w:eastAsia="Times New Roman" w:hAnsi="Times New Roman" w:cs="Times New Roman"/>
          <w:b/>
          <w:color w:val="000000"/>
        </w:rPr>
        <w:t xml:space="preserve"> </w:t>
      </w:r>
      <w:r w:rsidR="00AD0D07" w:rsidRPr="00AD0D07">
        <w:rPr>
          <w:rFonts w:ascii="Times New Roman" w:eastAsia="Times New Roman" w:hAnsi="Times New Roman" w:cs="Times New Roman"/>
          <w:bCs/>
          <w:i/>
          <w:iCs/>
          <w:color w:val="EE0000"/>
        </w:rPr>
        <w:t>(For Internal use only)</w:t>
      </w:r>
    </w:p>
    <w:p w14:paraId="46B2D537" w14:textId="3A05589C" w:rsidR="006012FD" w:rsidRPr="006012FD" w:rsidRDefault="00E11B8D" w:rsidP="00505C3B">
      <w:pPr>
        <w:pBdr>
          <w:top w:val="nil"/>
          <w:left w:val="nil"/>
          <w:bottom w:val="nil"/>
          <w:right w:val="nil"/>
          <w:between w:val="nil"/>
        </w:pBdr>
        <w:spacing w:after="240" w:line="240" w:lineRule="auto"/>
        <w:ind w:left="198"/>
        <w:jc w:val="both"/>
        <w:rPr>
          <w:rFonts w:ascii="Times New Roman" w:hAnsi="Times New Roman" w:cs="Times New Roman"/>
          <w:bCs/>
          <w:color w:val="000000"/>
        </w:rPr>
      </w:pPr>
      <w:r w:rsidRPr="006012FD">
        <w:rPr>
          <w:rFonts w:ascii="Times New Roman" w:hAnsi="Times New Roman" w:cs="Times New Roman"/>
          <w:bCs/>
          <w:color w:val="000000"/>
        </w:rPr>
        <w:t>While the</w:t>
      </w:r>
      <w:r w:rsidR="00173056">
        <w:rPr>
          <w:rFonts w:ascii="Times New Roman" w:hAnsi="Times New Roman" w:cs="Times New Roman"/>
          <w:bCs/>
          <w:color w:val="000000"/>
        </w:rPr>
        <w:t xml:space="preserve"> baseline</w:t>
      </w:r>
      <w:r w:rsidRPr="006012FD">
        <w:rPr>
          <w:rFonts w:ascii="Times New Roman" w:hAnsi="Times New Roman" w:cs="Times New Roman"/>
          <w:bCs/>
          <w:color w:val="000000"/>
        </w:rPr>
        <w:t xml:space="preserve"> will be conducted by an external consultant/team, it will require the facilitation and </w:t>
      </w:r>
      <w:r w:rsidR="00E63640">
        <w:rPr>
          <w:rFonts w:ascii="Times New Roman" w:hAnsi="Times New Roman" w:cs="Times New Roman"/>
          <w:bCs/>
          <w:color w:val="000000"/>
        </w:rPr>
        <w:t>support</w:t>
      </w:r>
      <w:r w:rsidRPr="006012FD">
        <w:rPr>
          <w:rFonts w:ascii="Times New Roman" w:hAnsi="Times New Roman" w:cs="Times New Roman"/>
          <w:bCs/>
          <w:color w:val="000000"/>
        </w:rPr>
        <w:t xml:space="preserve"> of </w:t>
      </w:r>
      <w:r w:rsidR="006012FD" w:rsidRPr="006012FD">
        <w:rPr>
          <w:rFonts w:ascii="Times New Roman" w:hAnsi="Times New Roman" w:cs="Times New Roman"/>
          <w:bCs/>
          <w:color w:val="000000"/>
        </w:rPr>
        <w:t xml:space="preserve">the </w:t>
      </w:r>
      <w:r w:rsidRPr="006012FD">
        <w:rPr>
          <w:rFonts w:ascii="Times New Roman" w:hAnsi="Times New Roman" w:cs="Times New Roman"/>
          <w:bCs/>
          <w:color w:val="000000"/>
        </w:rPr>
        <w:t xml:space="preserve">internal staff of AE Laos. </w:t>
      </w:r>
    </w:p>
    <w:tbl>
      <w:tblPr>
        <w:tblStyle w:val="TableGrid"/>
        <w:tblW w:w="9355" w:type="dxa"/>
        <w:tblInd w:w="279" w:type="dxa"/>
        <w:tblLook w:val="04A0" w:firstRow="1" w:lastRow="0" w:firstColumn="1" w:lastColumn="0" w:noHBand="0" w:noVBand="1"/>
      </w:tblPr>
      <w:tblGrid>
        <w:gridCol w:w="562"/>
        <w:gridCol w:w="3260"/>
        <w:gridCol w:w="5533"/>
      </w:tblGrid>
      <w:tr w:rsidR="006012FD" w:rsidRPr="006012FD" w14:paraId="43DC69A5" w14:textId="77777777" w:rsidTr="00A25120">
        <w:trPr>
          <w:trHeight w:val="225"/>
        </w:trPr>
        <w:tc>
          <w:tcPr>
            <w:tcW w:w="562" w:type="dxa"/>
          </w:tcPr>
          <w:p w14:paraId="5540798E" w14:textId="67222EEA" w:rsidR="006012FD" w:rsidRPr="006012FD" w:rsidRDefault="006012FD" w:rsidP="00932F26">
            <w:pPr>
              <w:spacing w:after="240"/>
              <w:jc w:val="both"/>
              <w:rPr>
                <w:rFonts w:ascii="Times New Roman" w:hAnsi="Times New Roman" w:cs="Times New Roman"/>
                <w:b/>
                <w:color w:val="000000"/>
              </w:rPr>
            </w:pPr>
            <w:r w:rsidRPr="006012FD">
              <w:rPr>
                <w:rFonts w:ascii="Times New Roman" w:hAnsi="Times New Roman" w:cs="Times New Roman"/>
                <w:b/>
                <w:color w:val="000000"/>
              </w:rPr>
              <w:t>#</w:t>
            </w:r>
          </w:p>
        </w:tc>
        <w:tc>
          <w:tcPr>
            <w:tcW w:w="3260" w:type="dxa"/>
          </w:tcPr>
          <w:p w14:paraId="25842470" w14:textId="176F590B" w:rsidR="006012FD" w:rsidRPr="006012FD" w:rsidRDefault="006012FD" w:rsidP="00932F26">
            <w:pPr>
              <w:spacing w:after="240"/>
              <w:jc w:val="both"/>
              <w:rPr>
                <w:rFonts w:ascii="Times New Roman" w:hAnsi="Times New Roman" w:cs="Times New Roman"/>
                <w:b/>
                <w:color w:val="000000"/>
              </w:rPr>
            </w:pPr>
            <w:r w:rsidRPr="006012FD">
              <w:rPr>
                <w:rFonts w:ascii="Times New Roman" w:hAnsi="Times New Roman" w:cs="Times New Roman"/>
                <w:b/>
                <w:color w:val="000000"/>
              </w:rPr>
              <w:t>WHO</w:t>
            </w:r>
          </w:p>
        </w:tc>
        <w:tc>
          <w:tcPr>
            <w:tcW w:w="5533" w:type="dxa"/>
          </w:tcPr>
          <w:p w14:paraId="5976AD16" w14:textId="776C699A" w:rsidR="006012FD" w:rsidRPr="006012FD" w:rsidRDefault="006012FD" w:rsidP="00932F26">
            <w:pPr>
              <w:spacing w:after="240"/>
              <w:jc w:val="both"/>
              <w:rPr>
                <w:rFonts w:ascii="Times New Roman" w:hAnsi="Times New Roman" w:cs="Times New Roman"/>
                <w:b/>
                <w:color w:val="000000"/>
              </w:rPr>
            </w:pPr>
            <w:r w:rsidRPr="006012FD">
              <w:rPr>
                <w:rFonts w:ascii="Times New Roman" w:hAnsi="Times New Roman" w:cs="Times New Roman"/>
                <w:b/>
                <w:color w:val="000000"/>
              </w:rPr>
              <w:t>ROLE</w:t>
            </w:r>
          </w:p>
        </w:tc>
      </w:tr>
      <w:tr w:rsidR="006012FD" w:rsidRPr="006012FD" w14:paraId="32101D10" w14:textId="77777777" w:rsidTr="00A25120">
        <w:tc>
          <w:tcPr>
            <w:tcW w:w="562" w:type="dxa"/>
          </w:tcPr>
          <w:p w14:paraId="79CDCAAF" w14:textId="7A3E63D5" w:rsidR="006012FD" w:rsidRPr="004F5102" w:rsidRDefault="006012FD" w:rsidP="00932F26">
            <w:pPr>
              <w:spacing w:after="240"/>
              <w:jc w:val="both"/>
              <w:rPr>
                <w:rFonts w:ascii="Times New Roman" w:hAnsi="Times New Roman" w:cs="Times New Roman"/>
                <w:bCs/>
                <w:color w:val="000000"/>
              </w:rPr>
            </w:pPr>
            <w:r w:rsidRPr="004F5102">
              <w:rPr>
                <w:rFonts w:ascii="Times New Roman" w:hAnsi="Times New Roman" w:cs="Times New Roman"/>
                <w:bCs/>
                <w:color w:val="000000"/>
              </w:rPr>
              <w:t>1</w:t>
            </w:r>
          </w:p>
        </w:tc>
        <w:tc>
          <w:tcPr>
            <w:tcW w:w="3260" w:type="dxa"/>
          </w:tcPr>
          <w:p w14:paraId="66E5A36B" w14:textId="7E88AED9" w:rsidR="006012FD" w:rsidRPr="004F5102" w:rsidRDefault="00D727E7" w:rsidP="00932F26">
            <w:pPr>
              <w:spacing w:after="240"/>
              <w:jc w:val="both"/>
              <w:rPr>
                <w:rFonts w:ascii="Times New Roman" w:hAnsi="Times New Roman" w:cs="Times New Roman"/>
                <w:bCs/>
                <w:color w:val="000000"/>
              </w:rPr>
            </w:pPr>
            <w:r>
              <w:rPr>
                <w:rFonts w:ascii="Times New Roman" w:hAnsi="Times New Roman" w:cs="Times New Roman"/>
                <w:bCs/>
                <w:color w:val="000000"/>
              </w:rPr>
              <w:t>Lao</w:t>
            </w:r>
            <w:r w:rsidR="0008101E">
              <w:rPr>
                <w:rFonts w:ascii="Times New Roman" w:hAnsi="Times New Roman" w:cs="Times New Roman"/>
                <w:bCs/>
                <w:color w:val="000000"/>
              </w:rPr>
              <w:t>0</w:t>
            </w:r>
            <w:r>
              <w:rPr>
                <w:rFonts w:ascii="Times New Roman" w:hAnsi="Times New Roman" w:cs="Times New Roman"/>
                <w:bCs/>
                <w:color w:val="000000"/>
              </w:rPr>
              <w:t>1</w:t>
            </w:r>
            <w:r w:rsidR="00173056">
              <w:rPr>
                <w:rFonts w:ascii="Times New Roman" w:hAnsi="Times New Roman" w:cs="Times New Roman"/>
                <w:bCs/>
                <w:color w:val="000000"/>
              </w:rPr>
              <w:t>5</w:t>
            </w:r>
            <w:r w:rsidR="006012FD" w:rsidRPr="004F5102">
              <w:rPr>
                <w:rFonts w:ascii="Times New Roman" w:hAnsi="Times New Roman" w:cs="Times New Roman"/>
                <w:bCs/>
                <w:color w:val="000000"/>
              </w:rPr>
              <w:t xml:space="preserve"> Pro</w:t>
            </w:r>
            <w:r w:rsidR="005D1F95">
              <w:rPr>
                <w:rFonts w:ascii="Times New Roman" w:hAnsi="Times New Roman" w:cs="Times New Roman"/>
                <w:bCs/>
                <w:color w:val="000000"/>
              </w:rPr>
              <w:t>ject Officer</w:t>
            </w:r>
          </w:p>
        </w:tc>
        <w:tc>
          <w:tcPr>
            <w:tcW w:w="5533" w:type="dxa"/>
          </w:tcPr>
          <w:p w14:paraId="6C9816D3" w14:textId="7704A283" w:rsidR="006012FD" w:rsidRPr="00717A36" w:rsidRDefault="006012FD" w:rsidP="00932F26">
            <w:pPr>
              <w:pStyle w:val="ListParagraph"/>
              <w:numPr>
                <w:ilvl w:val="3"/>
                <w:numId w:val="12"/>
              </w:numPr>
              <w:spacing w:after="240"/>
              <w:ind w:left="179" w:hanging="179"/>
              <w:jc w:val="both"/>
              <w:rPr>
                <w:rFonts w:ascii="Times New Roman" w:hAnsi="Times New Roman" w:cs="Times New Roman"/>
                <w:bCs/>
                <w:color w:val="000000"/>
              </w:rPr>
            </w:pPr>
            <w:r w:rsidRPr="00717A36">
              <w:rPr>
                <w:rFonts w:ascii="Times New Roman" w:hAnsi="Times New Roman" w:cs="Times New Roman"/>
                <w:bCs/>
                <w:color w:val="000000"/>
              </w:rPr>
              <w:t xml:space="preserve">Consultant recruitment </w:t>
            </w:r>
          </w:p>
          <w:p w14:paraId="2DBECB94" w14:textId="1C90DF9E" w:rsidR="00C00BBC" w:rsidRPr="00981DEA" w:rsidRDefault="00173056" w:rsidP="00981DEA">
            <w:pPr>
              <w:pStyle w:val="ListParagraph"/>
              <w:numPr>
                <w:ilvl w:val="3"/>
                <w:numId w:val="12"/>
              </w:numPr>
              <w:spacing w:after="240"/>
              <w:ind w:left="179" w:hanging="179"/>
              <w:jc w:val="both"/>
              <w:rPr>
                <w:rFonts w:ascii="Times New Roman" w:hAnsi="Times New Roman" w:cs="Times New Roman"/>
                <w:bCs/>
                <w:color w:val="000000"/>
              </w:rPr>
            </w:pPr>
            <w:r w:rsidRPr="00173056">
              <w:rPr>
                <w:rFonts w:ascii="Times New Roman" w:hAnsi="Times New Roman" w:cs="Times New Roman"/>
                <w:bCs/>
                <w:color w:val="000000"/>
              </w:rPr>
              <w:t>Provide overall management of the baseline assessment (review methodology, tools, and work plan)</w:t>
            </w:r>
            <w:r>
              <w:rPr>
                <w:rFonts w:ascii="Times New Roman" w:hAnsi="Times New Roman" w:cs="Times New Roman"/>
                <w:bCs/>
                <w:color w:val="000000"/>
              </w:rPr>
              <w:t xml:space="preserve"> </w:t>
            </w:r>
          </w:p>
          <w:p w14:paraId="0B94C868" w14:textId="77777777" w:rsidR="00C00BBC" w:rsidRPr="004F5102" w:rsidRDefault="00C00BBC" w:rsidP="00C00BBC">
            <w:pPr>
              <w:pStyle w:val="ListParagraph"/>
              <w:numPr>
                <w:ilvl w:val="3"/>
                <w:numId w:val="12"/>
              </w:numPr>
              <w:spacing w:after="240"/>
              <w:ind w:left="179" w:hanging="179"/>
              <w:jc w:val="both"/>
              <w:rPr>
                <w:rFonts w:ascii="Times New Roman" w:hAnsi="Times New Roman" w:cs="Times New Roman"/>
                <w:bCs/>
                <w:color w:val="000000"/>
              </w:rPr>
            </w:pPr>
            <w:r w:rsidRPr="004F5102">
              <w:rPr>
                <w:rFonts w:ascii="Times New Roman" w:hAnsi="Times New Roman" w:cs="Times New Roman"/>
                <w:bCs/>
                <w:color w:val="000000"/>
              </w:rPr>
              <w:t xml:space="preserve">Coordinate </w:t>
            </w:r>
            <w:r>
              <w:rPr>
                <w:rFonts w:ascii="Times New Roman" w:hAnsi="Times New Roman" w:cs="Times New Roman"/>
                <w:bCs/>
                <w:color w:val="000000"/>
              </w:rPr>
              <w:t>with</w:t>
            </w:r>
            <w:r w:rsidRPr="004F5102">
              <w:rPr>
                <w:rFonts w:ascii="Times New Roman" w:hAnsi="Times New Roman" w:cs="Times New Roman"/>
                <w:bCs/>
                <w:color w:val="000000"/>
              </w:rPr>
              <w:t xml:space="preserve"> project teams to support the </w:t>
            </w:r>
            <w:r>
              <w:rPr>
                <w:rFonts w:ascii="Times New Roman" w:hAnsi="Times New Roman" w:cs="Times New Roman"/>
                <w:bCs/>
                <w:color w:val="000000"/>
              </w:rPr>
              <w:t xml:space="preserve">translation work, </w:t>
            </w:r>
            <w:r w:rsidRPr="004F5102">
              <w:rPr>
                <w:rFonts w:ascii="Times New Roman" w:hAnsi="Times New Roman" w:cs="Times New Roman"/>
                <w:bCs/>
                <w:color w:val="000000"/>
              </w:rPr>
              <w:t>data collection</w:t>
            </w:r>
            <w:r>
              <w:rPr>
                <w:rFonts w:ascii="Times New Roman" w:hAnsi="Times New Roman" w:cs="Times New Roman"/>
                <w:bCs/>
                <w:color w:val="000000"/>
              </w:rPr>
              <w:t>,</w:t>
            </w:r>
            <w:r w:rsidRPr="004F5102">
              <w:rPr>
                <w:rFonts w:ascii="Times New Roman" w:hAnsi="Times New Roman" w:cs="Times New Roman"/>
                <w:bCs/>
                <w:color w:val="000000"/>
              </w:rPr>
              <w:t xml:space="preserve"> and validation workshop (Connect with key stakeholders, provide documents, materials, etc.)</w:t>
            </w:r>
          </w:p>
          <w:p w14:paraId="12BB25DA" w14:textId="4305EBF4" w:rsidR="006012FD" w:rsidRPr="004F5102" w:rsidRDefault="00173056" w:rsidP="00C00BBC">
            <w:pPr>
              <w:pStyle w:val="ListParagraph"/>
              <w:numPr>
                <w:ilvl w:val="3"/>
                <w:numId w:val="12"/>
              </w:numPr>
              <w:spacing w:after="240"/>
              <w:ind w:left="179" w:hanging="179"/>
              <w:jc w:val="both"/>
              <w:rPr>
                <w:rFonts w:ascii="Times New Roman" w:hAnsi="Times New Roman" w:cs="Times New Roman"/>
                <w:bCs/>
                <w:color w:val="000000"/>
              </w:rPr>
            </w:pPr>
            <w:r w:rsidRPr="00173056">
              <w:rPr>
                <w:rFonts w:ascii="Times New Roman" w:hAnsi="Times New Roman" w:cs="Times New Roman"/>
                <w:bCs/>
                <w:color w:val="000000"/>
              </w:rPr>
              <w:t>Review and provide feedback on the baseline report</w:t>
            </w:r>
          </w:p>
        </w:tc>
      </w:tr>
      <w:tr w:rsidR="00A14CC6" w:rsidRPr="006012FD" w14:paraId="1827790F" w14:textId="77777777" w:rsidTr="00A25120">
        <w:trPr>
          <w:trHeight w:val="920"/>
        </w:trPr>
        <w:tc>
          <w:tcPr>
            <w:tcW w:w="562" w:type="dxa"/>
          </w:tcPr>
          <w:p w14:paraId="311FD111" w14:textId="48742AF7" w:rsidR="00A14CC6" w:rsidRPr="004F5102" w:rsidRDefault="00D07388" w:rsidP="00932F26">
            <w:pPr>
              <w:spacing w:after="240"/>
              <w:jc w:val="both"/>
              <w:rPr>
                <w:rFonts w:ascii="Times New Roman" w:hAnsi="Times New Roman" w:cs="Times New Roman"/>
                <w:bCs/>
                <w:color w:val="000000"/>
              </w:rPr>
            </w:pPr>
            <w:r>
              <w:rPr>
                <w:rFonts w:ascii="Times New Roman" w:hAnsi="Times New Roman" w:cs="Times New Roman"/>
                <w:bCs/>
                <w:color w:val="000000"/>
              </w:rPr>
              <w:lastRenderedPageBreak/>
              <w:t>2</w:t>
            </w:r>
          </w:p>
        </w:tc>
        <w:tc>
          <w:tcPr>
            <w:tcW w:w="3260" w:type="dxa"/>
          </w:tcPr>
          <w:p w14:paraId="2CA4526B" w14:textId="3A4B139A" w:rsidR="00A14CC6" w:rsidRPr="004F5102" w:rsidRDefault="00A14CC6" w:rsidP="00932F26">
            <w:pPr>
              <w:spacing w:after="240"/>
              <w:jc w:val="both"/>
              <w:rPr>
                <w:rFonts w:ascii="Times New Roman" w:hAnsi="Times New Roman" w:cs="Times New Roman"/>
                <w:bCs/>
                <w:color w:val="000000"/>
              </w:rPr>
            </w:pPr>
            <w:r w:rsidRPr="004F5102">
              <w:rPr>
                <w:rFonts w:ascii="Times New Roman" w:hAnsi="Times New Roman" w:cs="Times New Roman"/>
                <w:color w:val="000000"/>
              </w:rPr>
              <w:t>MEAL Officers</w:t>
            </w:r>
          </w:p>
        </w:tc>
        <w:tc>
          <w:tcPr>
            <w:tcW w:w="5533" w:type="dxa"/>
          </w:tcPr>
          <w:p w14:paraId="04087E5D" w14:textId="5879559F" w:rsidR="008913C2" w:rsidRPr="008913C2" w:rsidRDefault="008913C2" w:rsidP="00932F26">
            <w:pPr>
              <w:pStyle w:val="ListParagraph"/>
              <w:numPr>
                <w:ilvl w:val="3"/>
                <w:numId w:val="12"/>
              </w:numPr>
              <w:spacing w:after="240"/>
              <w:ind w:left="179" w:hanging="179"/>
              <w:jc w:val="both"/>
              <w:rPr>
                <w:rFonts w:ascii="Times New Roman" w:hAnsi="Times New Roman" w:cs="Times New Roman"/>
                <w:bCs/>
                <w:color w:val="000000"/>
              </w:rPr>
            </w:pPr>
            <w:r w:rsidRPr="008913C2">
              <w:rPr>
                <w:rFonts w:ascii="Times New Roman" w:hAnsi="Times New Roman" w:cs="Times New Roman"/>
                <w:bCs/>
                <w:color w:val="000000"/>
              </w:rPr>
              <w:t>Participate in consultant recruitment</w:t>
            </w:r>
            <w:r w:rsidR="00A14CC6" w:rsidRPr="008913C2">
              <w:rPr>
                <w:rFonts w:ascii="Times New Roman" w:hAnsi="Times New Roman" w:cs="Times New Roman"/>
                <w:bCs/>
                <w:color w:val="000000"/>
              </w:rPr>
              <w:t xml:space="preserve"> </w:t>
            </w:r>
            <w:r w:rsidRPr="008913C2">
              <w:rPr>
                <w:rFonts w:ascii="Times New Roman" w:hAnsi="Times New Roman" w:cs="Times New Roman"/>
                <w:bCs/>
                <w:color w:val="000000"/>
              </w:rPr>
              <w:t>(1st round)</w:t>
            </w:r>
          </w:p>
          <w:p w14:paraId="7438E25F" w14:textId="77777777" w:rsidR="00173056" w:rsidRDefault="00173056" w:rsidP="00932F26">
            <w:pPr>
              <w:pStyle w:val="ListParagraph"/>
              <w:numPr>
                <w:ilvl w:val="3"/>
                <w:numId w:val="12"/>
              </w:numPr>
              <w:spacing w:after="240"/>
              <w:ind w:left="179" w:hanging="179"/>
              <w:jc w:val="both"/>
              <w:rPr>
                <w:rFonts w:ascii="Times New Roman" w:hAnsi="Times New Roman" w:cs="Times New Roman"/>
                <w:bCs/>
                <w:color w:val="000000"/>
              </w:rPr>
            </w:pPr>
            <w:r w:rsidRPr="00173056">
              <w:rPr>
                <w:rFonts w:ascii="Times New Roman" w:hAnsi="Times New Roman" w:cs="Times New Roman"/>
                <w:bCs/>
                <w:color w:val="000000"/>
              </w:rPr>
              <w:t>Review methodology, tools, and work plan</w:t>
            </w:r>
          </w:p>
          <w:p w14:paraId="6C404954" w14:textId="098952C4" w:rsidR="00BE6A1C" w:rsidRPr="004F5102" w:rsidRDefault="00BE6A1C" w:rsidP="00932F26">
            <w:pPr>
              <w:pStyle w:val="ListParagraph"/>
              <w:numPr>
                <w:ilvl w:val="3"/>
                <w:numId w:val="12"/>
              </w:numPr>
              <w:spacing w:after="240"/>
              <w:ind w:left="179" w:hanging="179"/>
              <w:jc w:val="both"/>
              <w:rPr>
                <w:rFonts w:ascii="Times New Roman" w:hAnsi="Times New Roman" w:cs="Times New Roman"/>
                <w:bCs/>
                <w:color w:val="000000"/>
              </w:rPr>
            </w:pPr>
            <w:r>
              <w:rPr>
                <w:rFonts w:ascii="Times New Roman" w:hAnsi="Times New Roman" w:cs="Times New Roman"/>
                <w:bCs/>
                <w:color w:val="000000"/>
              </w:rPr>
              <w:t xml:space="preserve">Review the translated versions of tools to </w:t>
            </w:r>
            <w:r w:rsidR="00F63D5F">
              <w:rPr>
                <w:rFonts w:ascii="Times New Roman" w:hAnsi="Times New Roman" w:cs="Times New Roman"/>
                <w:bCs/>
                <w:color w:val="000000"/>
              </w:rPr>
              <w:t>ensure</w:t>
            </w:r>
            <w:r>
              <w:rPr>
                <w:rFonts w:ascii="Times New Roman" w:hAnsi="Times New Roman" w:cs="Times New Roman"/>
                <w:bCs/>
                <w:color w:val="000000"/>
              </w:rPr>
              <w:t xml:space="preserve"> </w:t>
            </w:r>
            <w:r w:rsidR="00F63D5F">
              <w:rPr>
                <w:rFonts w:ascii="Times New Roman" w:hAnsi="Times New Roman" w:cs="Times New Roman"/>
                <w:bCs/>
                <w:color w:val="000000"/>
              </w:rPr>
              <w:t>their</w:t>
            </w:r>
            <w:r>
              <w:rPr>
                <w:rFonts w:ascii="Times New Roman" w:hAnsi="Times New Roman" w:cs="Times New Roman"/>
                <w:bCs/>
                <w:color w:val="000000"/>
              </w:rPr>
              <w:t xml:space="preserve"> </w:t>
            </w:r>
            <w:r w:rsidR="00587D6B">
              <w:rPr>
                <w:rFonts w:ascii="Times New Roman" w:hAnsi="Times New Roman" w:cs="Times New Roman"/>
                <w:bCs/>
                <w:color w:val="000000"/>
              </w:rPr>
              <w:t xml:space="preserve">technical and </w:t>
            </w:r>
            <w:r>
              <w:rPr>
                <w:rFonts w:ascii="Times New Roman" w:hAnsi="Times New Roman" w:cs="Times New Roman"/>
                <w:bCs/>
                <w:color w:val="000000"/>
              </w:rPr>
              <w:t xml:space="preserve">cultural appropriateness </w:t>
            </w:r>
          </w:p>
          <w:p w14:paraId="66D0D455" w14:textId="77777777" w:rsidR="00173056" w:rsidRDefault="00000000" w:rsidP="00932F26">
            <w:pPr>
              <w:pStyle w:val="ListParagraph"/>
              <w:numPr>
                <w:ilvl w:val="3"/>
                <w:numId w:val="12"/>
              </w:numPr>
              <w:spacing w:after="240"/>
              <w:ind w:left="179" w:hanging="179"/>
              <w:jc w:val="both"/>
              <w:rPr>
                <w:rFonts w:ascii="Times New Roman" w:hAnsi="Times New Roman" w:cs="Times New Roman"/>
                <w:bCs/>
                <w:color w:val="000000"/>
              </w:rPr>
            </w:pPr>
            <w:sdt>
              <w:sdtPr>
                <w:rPr>
                  <w:rFonts w:ascii="Times New Roman" w:hAnsi="Times New Roman" w:cs="Times New Roman"/>
                  <w:bCs/>
                  <w:color w:val="000000"/>
                </w:rPr>
                <w:tag w:val="goog_rdk_12"/>
                <w:id w:val="-414328795"/>
              </w:sdtPr>
              <w:sdtContent/>
            </w:sdt>
            <w:sdt>
              <w:sdtPr>
                <w:rPr>
                  <w:rFonts w:ascii="Times New Roman" w:hAnsi="Times New Roman" w:cs="Times New Roman"/>
                  <w:bCs/>
                  <w:color w:val="000000"/>
                </w:rPr>
                <w:tag w:val="goog_rdk_13"/>
                <w:id w:val="1635753359"/>
              </w:sdtPr>
              <w:sdtContent/>
            </w:sdt>
            <w:sdt>
              <w:sdtPr>
                <w:rPr>
                  <w:rFonts w:ascii="Times New Roman" w:hAnsi="Times New Roman" w:cs="Times New Roman"/>
                  <w:bCs/>
                  <w:color w:val="000000"/>
                </w:rPr>
                <w:tag w:val="goog_rdk_14"/>
                <w:id w:val="-618070187"/>
              </w:sdtPr>
              <w:sdtContent/>
            </w:sdt>
            <w:r w:rsidR="00173056" w:rsidRPr="00173056">
              <w:rPr>
                <w:rFonts w:ascii="Times New Roman" w:hAnsi="Times New Roman" w:cs="Times New Roman"/>
                <w:bCs/>
                <w:color w:val="000000"/>
              </w:rPr>
              <w:t xml:space="preserve">Support quality assurance during data collection </w:t>
            </w:r>
          </w:p>
          <w:p w14:paraId="36FA9329" w14:textId="4276E8E1" w:rsidR="00A14CC6" w:rsidRPr="004F5102" w:rsidRDefault="00173056" w:rsidP="00932F26">
            <w:pPr>
              <w:pStyle w:val="ListParagraph"/>
              <w:numPr>
                <w:ilvl w:val="3"/>
                <w:numId w:val="12"/>
              </w:numPr>
              <w:spacing w:after="240"/>
              <w:ind w:left="179" w:hanging="179"/>
              <w:jc w:val="both"/>
              <w:rPr>
                <w:rFonts w:ascii="Times New Roman" w:hAnsi="Times New Roman" w:cs="Times New Roman"/>
                <w:bCs/>
                <w:color w:val="000000"/>
              </w:rPr>
            </w:pPr>
            <w:r w:rsidRPr="00173056">
              <w:rPr>
                <w:rFonts w:ascii="Times New Roman" w:hAnsi="Times New Roman" w:cs="Times New Roman"/>
                <w:bCs/>
                <w:color w:val="000000"/>
              </w:rPr>
              <w:t>Review and provide feedback on the baseline report</w:t>
            </w:r>
          </w:p>
        </w:tc>
      </w:tr>
      <w:tr w:rsidR="00A14CC6" w:rsidRPr="006012FD" w14:paraId="3CEB2B8F" w14:textId="77777777" w:rsidTr="00A25120">
        <w:trPr>
          <w:trHeight w:val="906"/>
        </w:trPr>
        <w:tc>
          <w:tcPr>
            <w:tcW w:w="562" w:type="dxa"/>
          </w:tcPr>
          <w:p w14:paraId="3D5BF603" w14:textId="5D877538" w:rsidR="00A14CC6" w:rsidRPr="004F5102" w:rsidRDefault="00D07388" w:rsidP="00932F26">
            <w:pPr>
              <w:spacing w:after="240"/>
              <w:jc w:val="both"/>
              <w:rPr>
                <w:rFonts w:ascii="Times New Roman" w:hAnsi="Times New Roman" w:cs="Times New Roman"/>
                <w:bCs/>
                <w:color w:val="000000"/>
              </w:rPr>
            </w:pPr>
            <w:r>
              <w:rPr>
                <w:rFonts w:ascii="Times New Roman" w:hAnsi="Times New Roman" w:cs="Times New Roman"/>
                <w:bCs/>
                <w:color w:val="000000"/>
              </w:rPr>
              <w:t>3</w:t>
            </w:r>
          </w:p>
        </w:tc>
        <w:tc>
          <w:tcPr>
            <w:tcW w:w="3260" w:type="dxa"/>
          </w:tcPr>
          <w:p w14:paraId="0BF9A876" w14:textId="268E8DFB" w:rsidR="00A14CC6" w:rsidRPr="004F5102" w:rsidRDefault="00E07527" w:rsidP="00932F26">
            <w:pPr>
              <w:spacing w:after="240"/>
              <w:jc w:val="both"/>
              <w:rPr>
                <w:rFonts w:ascii="Times New Roman" w:hAnsi="Times New Roman" w:cs="Times New Roman"/>
                <w:bCs/>
                <w:color w:val="000000"/>
              </w:rPr>
            </w:pPr>
            <w:r>
              <w:rPr>
                <w:rFonts w:ascii="Times New Roman" w:hAnsi="Times New Roman" w:cs="Times New Roman"/>
                <w:bCs/>
                <w:color w:val="000000"/>
              </w:rPr>
              <w:t>Program</w:t>
            </w:r>
            <w:r w:rsidR="00B84E52">
              <w:rPr>
                <w:rFonts w:ascii="Times New Roman" w:hAnsi="Times New Roman" w:cs="Times New Roman"/>
                <w:bCs/>
                <w:color w:val="000000"/>
              </w:rPr>
              <w:t xml:space="preserve"> Quality and Development </w:t>
            </w:r>
            <w:r>
              <w:rPr>
                <w:rFonts w:ascii="Times New Roman" w:hAnsi="Times New Roman" w:cs="Times New Roman"/>
                <w:bCs/>
                <w:color w:val="000000"/>
              </w:rPr>
              <w:t>Manager</w:t>
            </w:r>
          </w:p>
        </w:tc>
        <w:tc>
          <w:tcPr>
            <w:tcW w:w="5533" w:type="dxa"/>
          </w:tcPr>
          <w:p w14:paraId="367D0018" w14:textId="7CFEBBBA" w:rsidR="000A258B" w:rsidRDefault="000A258B" w:rsidP="000A258B">
            <w:pPr>
              <w:pStyle w:val="ListParagraph"/>
              <w:numPr>
                <w:ilvl w:val="3"/>
                <w:numId w:val="12"/>
              </w:numPr>
              <w:spacing w:after="240"/>
              <w:ind w:left="179" w:hanging="179"/>
              <w:jc w:val="both"/>
              <w:rPr>
                <w:rFonts w:ascii="Times New Roman" w:hAnsi="Times New Roman" w:cs="Times New Roman"/>
                <w:bCs/>
                <w:color w:val="000000"/>
              </w:rPr>
            </w:pPr>
            <w:r w:rsidRPr="008913C2">
              <w:rPr>
                <w:rFonts w:ascii="Times New Roman" w:hAnsi="Times New Roman" w:cs="Times New Roman"/>
                <w:bCs/>
                <w:color w:val="000000"/>
              </w:rPr>
              <w:t>Participate in consultant recruitment (1st round)</w:t>
            </w:r>
          </w:p>
          <w:p w14:paraId="1D7E93EB" w14:textId="77777777" w:rsidR="00173056" w:rsidRDefault="001530D2" w:rsidP="001530D2">
            <w:pPr>
              <w:pStyle w:val="ListParagraph"/>
              <w:numPr>
                <w:ilvl w:val="3"/>
                <w:numId w:val="12"/>
              </w:numPr>
              <w:spacing w:after="240"/>
              <w:ind w:left="179" w:hanging="179"/>
              <w:jc w:val="both"/>
              <w:rPr>
                <w:rFonts w:ascii="Times New Roman" w:hAnsi="Times New Roman" w:cs="Times New Roman"/>
                <w:bCs/>
                <w:color w:val="000000"/>
              </w:rPr>
            </w:pPr>
            <w:r w:rsidRPr="004F5102">
              <w:rPr>
                <w:rFonts w:ascii="Times New Roman" w:hAnsi="Times New Roman" w:cs="Times New Roman"/>
                <w:bCs/>
                <w:color w:val="000000"/>
              </w:rPr>
              <w:t xml:space="preserve">Review </w:t>
            </w:r>
            <w:r w:rsidR="00173056" w:rsidRPr="00173056">
              <w:rPr>
                <w:rFonts w:ascii="Times New Roman" w:hAnsi="Times New Roman" w:cs="Times New Roman"/>
                <w:bCs/>
                <w:color w:val="000000"/>
              </w:rPr>
              <w:t>methodology, tools, and work plan</w:t>
            </w:r>
          </w:p>
          <w:p w14:paraId="742C2D7C" w14:textId="36740F60" w:rsidR="001530D2" w:rsidRPr="001530D2" w:rsidRDefault="001530D2" w:rsidP="001530D2">
            <w:pPr>
              <w:pStyle w:val="ListParagraph"/>
              <w:numPr>
                <w:ilvl w:val="3"/>
                <w:numId w:val="12"/>
              </w:numPr>
              <w:spacing w:after="240"/>
              <w:ind w:left="179" w:hanging="179"/>
              <w:jc w:val="both"/>
              <w:rPr>
                <w:rFonts w:ascii="Times New Roman" w:hAnsi="Times New Roman" w:cs="Times New Roman"/>
                <w:bCs/>
                <w:color w:val="000000"/>
              </w:rPr>
            </w:pPr>
            <w:r>
              <w:rPr>
                <w:rFonts w:ascii="Times New Roman" w:hAnsi="Times New Roman" w:cs="Times New Roman"/>
                <w:bCs/>
                <w:color w:val="000000"/>
              </w:rPr>
              <w:t xml:space="preserve">Review the translated versions of tools to ensure their technical and cultural appropriateness </w:t>
            </w:r>
          </w:p>
          <w:p w14:paraId="4BA3502D" w14:textId="77777777" w:rsidR="00173056" w:rsidRDefault="00173056" w:rsidP="00932F26">
            <w:pPr>
              <w:pStyle w:val="ListParagraph"/>
              <w:numPr>
                <w:ilvl w:val="3"/>
                <w:numId w:val="12"/>
              </w:numPr>
              <w:spacing w:after="240"/>
              <w:ind w:left="179" w:hanging="179"/>
              <w:jc w:val="both"/>
              <w:rPr>
                <w:rFonts w:ascii="Times New Roman" w:hAnsi="Times New Roman" w:cs="Times New Roman"/>
                <w:bCs/>
                <w:color w:val="000000"/>
              </w:rPr>
            </w:pPr>
            <w:r w:rsidRPr="00173056">
              <w:rPr>
                <w:rFonts w:ascii="Times New Roman" w:hAnsi="Times New Roman" w:cs="Times New Roman"/>
                <w:bCs/>
                <w:color w:val="000000"/>
              </w:rPr>
              <w:t>Support baseline data collection and translation of tools where necessary</w:t>
            </w:r>
          </w:p>
          <w:p w14:paraId="666592FA" w14:textId="77777777" w:rsidR="00173056" w:rsidRDefault="00173056" w:rsidP="00932F26">
            <w:pPr>
              <w:pStyle w:val="ListParagraph"/>
              <w:numPr>
                <w:ilvl w:val="3"/>
                <w:numId w:val="12"/>
              </w:numPr>
              <w:spacing w:after="240"/>
              <w:ind w:left="179" w:hanging="179"/>
              <w:jc w:val="both"/>
              <w:rPr>
                <w:rFonts w:ascii="Times New Roman" w:hAnsi="Times New Roman" w:cs="Times New Roman"/>
                <w:bCs/>
                <w:color w:val="000000"/>
              </w:rPr>
            </w:pPr>
            <w:r w:rsidRPr="00173056">
              <w:rPr>
                <w:rFonts w:ascii="Times New Roman" w:hAnsi="Times New Roman" w:cs="Times New Roman"/>
                <w:bCs/>
                <w:color w:val="000000"/>
              </w:rPr>
              <w:t>Support facilitation of the validation workshop</w:t>
            </w:r>
          </w:p>
          <w:p w14:paraId="03C06268" w14:textId="53AE7259" w:rsidR="00A14CC6" w:rsidRPr="004F5102" w:rsidRDefault="00173056" w:rsidP="00932F26">
            <w:pPr>
              <w:pStyle w:val="ListParagraph"/>
              <w:numPr>
                <w:ilvl w:val="3"/>
                <w:numId w:val="12"/>
              </w:numPr>
              <w:spacing w:after="240"/>
              <w:ind w:left="179" w:hanging="179"/>
              <w:jc w:val="both"/>
              <w:rPr>
                <w:rFonts w:ascii="Times New Roman" w:hAnsi="Times New Roman" w:cs="Times New Roman"/>
                <w:bCs/>
                <w:color w:val="000000"/>
              </w:rPr>
            </w:pPr>
            <w:r w:rsidRPr="00173056">
              <w:rPr>
                <w:rFonts w:ascii="Times New Roman" w:hAnsi="Times New Roman" w:cs="Times New Roman"/>
                <w:bCs/>
                <w:color w:val="000000"/>
              </w:rPr>
              <w:t>Review and provide feedback on the baseline report</w:t>
            </w:r>
          </w:p>
        </w:tc>
      </w:tr>
      <w:tr w:rsidR="00A14CC6" w:rsidRPr="006012FD" w14:paraId="3875462C" w14:textId="77777777" w:rsidTr="00A25120">
        <w:tc>
          <w:tcPr>
            <w:tcW w:w="562" w:type="dxa"/>
          </w:tcPr>
          <w:p w14:paraId="29D9C4F1" w14:textId="5733A34B" w:rsidR="00A14CC6" w:rsidRPr="004F5102" w:rsidRDefault="00D07388" w:rsidP="00932F26">
            <w:pPr>
              <w:spacing w:after="240"/>
              <w:jc w:val="both"/>
              <w:rPr>
                <w:rFonts w:ascii="Times New Roman" w:hAnsi="Times New Roman" w:cs="Times New Roman"/>
                <w:bCs/>
                <w:color w:val="000000"/>
              </w:rPr>
            </w:pPr>
            <w:r>
              <w:rPr>
                <w:rFonts w:ascii="Times New Roman" w:hAnsi="Times New Roman" w:cs="Times New Roman"/>
                <w:bCs/>
                <w:color w:val="000000"/>
              </w:rPr>
              <w:t>4</w:t>
            </w:r>
          </w:p>
        </w:tc>
        <w:tc>
          <w:tcPr>
            <w:tcW w:w="3260" w:type="dxa"/>
          </w:tcPr>
          <w:p w14:paraId="22652B8B" w14:textId="7FBC35DB" w:rsidR="00A14CC6" w:rsidRPr="004F5102" w:rsidRDefault="00A14CC6" w:rsidP="00932F26">
            <w:pPr>
              <w:spacing w:after="240"/>
              <w:jc w:val="both"/>
              <w:rPr>
                <w:rFonts w:ascii="Times New Roman" w:hAnsi="Times New Roman" w:cs="Times New Roman"/>
                <w:color w:val="000000"/>
              </w:rPr>
            </w:pPr>
            <w:r w:rsidRPr="004F5102">
              <w:rPr>
                <w:rFonts w:ascii="Times New Roman" w:hAnsi="Times New Roman" w:cs="Times New Roman"/>
                <w:color w:val="000000"/>
              </w:rPr>
              <w:t>Country Directors</w:t>
            </w:r>
            <w:r w:rsidR="009E45AE">
              <w:rPr>
                <w:rFonts w:ascii="Times New Roman" w:hAnsi="Times New Roman" w:cs="Times New Roman"/>
                <w:color w:val="000000"/>
              </w:rPr>
              <w:t xml:space="preserve"> </w:t>
            </w:r>
          </w:p>
        </w:tc>
        <w:tc>
          <w:tcPr>
            <w:tcW w:w="5533" w:type="dxa"/>
          </w:tcPr>
          <w:p w14:paraId="2B30D4C9" w14:textId="77777777" w:rsidR="00C86575" w:rsidRPr="00717A36" w:rsidRDefault="00C86575" w:rsidP="00932F26">
            <w:pPr>
              <w:pStyle w:val="ListParagraph"/>
              <w:numPr>
                <w:ilvl w:val="3"/>
                <w:numId w:val="12"/>
              </w:numPr>
              <w:spacing w:after="240"/>
              <w:ind w:left="179" w:hanging="179"/>
              <w:jc w:val="both"/>
              <w:rPr>
                <w:rFonts w:ascii="Times New Roman" w:hAnsi="Times New Roman" w:cs="Times New Roman"/>
                <w:bCs/>
                <w:color w:val="000000"/>
              </w:rPr>
            </w:pPr>
            <w:r w:rsidRPr="00717A36">
              <w:rPr>
                <w:rFonts w:ascii="Times New Roman" w:hAnsi="Times New Roman" w:cs="Times New Roman"/>
                <w:bCs/>
                <w:color w:val="000000"/>
              </w:rPr>
              <w:t>Participate in consultant recruitment (final round)</w:t>
            </w:r>
          </w:p>
          <w:p w14:paraId="0B5FDA9F" w14:textId="6CD3E198" w:rsidR="00C86575" w:rsidRDefault="00C86575" w:rsidP="00932F26">
            <w:pPr>
              <w:pStyle w:val="ListParagraph"/>
              <w:numPr>
                <w:ilvl w:val="3"/>
                <w:numId w:val="12"/>
              </w:numPr>
              <w:spacing w:after="240"/>
              <w:ind w:left="179" w:hanging="179"/>
              <w:jc w:val="both"/>
              <w:rPr>
                <w:rFonts w:ascii="Times New Roman" w:hAnsi="Times New Roman" w:cs="Times New Roman"/>
                <w:bCs/>
                <w:color w:val="000000"/>
              </w:rPr>
            </w:pPr>
            <w:r>
              <w:rPr>
                <w:rFonts w:ascii="Times New Roman" w:hAnsi="Times New Roman" w:cs="Times New Roman"/>
                <w:bCs/>
                <w:color w:val="000000"/>
              </w:rPr>
              <w:t xml:space="preserve">Provide high-level support for the </w:t>
            </w:r>
            <w:r w:rsidR="00173056">
              <w:rPr>
                <w:rFonts w:ascii="Times New Roman" w:hAnsi="Times New Roman" w:cs="Times New Roman"/>
                <w:bCs/>
                <w:color w:val="000000"/>
              </w:rPr>
              <w:t>baseline process</w:t>
            </w:r>
          </w:p>
          <w:p w14:paraId="20C820C5" w14:textId="124E9C83" w:rsidR="00A14CC6" w:rsidRDefault="00C86575" w:rsidP="00932F26">
            <w:pPr>
              <w:pStyle w:val="ListParagraph"/>
              <w:numPr>
                <w:ilvl w:val="3"/>
                <w:numId w:val="12"/>
              </w:numPr>
              <w:spacing w:after="240"/>
              <w:ind w:left="179" w:hanging="179"/>
              <w:jc w:val="both"/>
              <w:rPr>
                <w:rFonts w:ascii="Times New Roman" w:hAnsi="Times New Roman" w:cs="Times New Roman"/>
                <w:bCs/>
                <w:color w:val="000000"/>
              </w:rPr>
            </w:pPr>
            <w:r w:rsidRPr="00717A36">
              <w:rPr>
                <w:rFonts w:ascii="Times New Roman" w:hAnsi="Times New Roman" w:cs="Times New Roman"/>
                <w:bCs/>
                <w:color w:val="000000"/>
              </w:rPr>
              <w:t>Review the</w:t>
            </w:r>
            <w:r w:rsidR="00173056">
              <w:rPr>
                <w:rFonts w:ascii="Times New Roman" w:hAnsi="Times New Roman" w:cs="Times New Roman"/>
                <w:bCs/>
                <w:color w:val="000000"/>
              </w:rPr>
              <w:t xml:space="preserve"> baseline </w:t>
            </w:r>
            <w:r w:rsidRPr="00717A36">
              <w:rPr>
                <w:rFonts w:ascii="Times New Roman" w:hAnsi="Times New Roman" w:cs="Times New Roman"/>
                <w:bCs/>
                <w:color w:val="000000"/>
              </w:rPr>
              <w:t xml:space="preserve">report </w:t>
            </w:r>
          </w:p>
          <w:p w14:paraId="1E442CBE" w14:textId="58C58918" w:rsidR="00E01F39" w:rsidRPr="000B5874" w:rsidRDefault="00E01F39" w:rsidP="000B5874">
            <w:pPr>
              <w:pStyle w:val="ListParagraph"/>
              <w:numPr>
                <w:ilvl w:val="3"/>
                <w:numId w:val="12"/>
              </w:numPr>
              <w:spacing w:after="240"/>
              <w:ind w:left="179" w:hanging="179"/>
              <w:jc w:val="both"/>
              <w:rPr>
                <w:rFonts w:ascii="Times New Roman" w:hAnsi="Times New Roman" w:cs="Times New Roman"/>
                <w:bCs/>
                <w:color w:val="000000"/>
              </w:rPr>
            </w:pPr>
            <w:r w:rsidRPr="000B5874">
              <w:rPr>
                <w:rFonts w:ascii="Times New Roman" w:hAnsi="Times New Roman" w:cs="Times New Roman"/>
                <w:bCs/>
                <w:color w:val="000000"/>
              </w:rPr>
              <w:t>Approve the</w:t>
            </w:r>
            <w:r w:rsidR="00173056">
              <w:rPr>
                <w:rFonts w:ascii="Times New Roman" w:hAnsi="Times New Roman" w:cs="Times New Roman"/>
                <w:bCs/>
                <w:color w:val="000000"/>
              </w:rPr>
              <w:t xml:space="preserve"> final</w:t>
            </w:r>
            <w:r w:rsidRPr="000B5874">
              <w:rPr>
                <w:rFonts w:ascii="Times New Roman" w:hAnsi="Times New Roman" w:cs="Times New Roman"/>
                <w:bCs/>
                <w:color w:val="000000"/>
              </w:rPr>
              <w:t xml:space="preserve"> report </w:t>
            </w:r>
            <w:r w:rsidR="00E443AD" w:rsidRPr="00E443AD">
              <w:rPr>
                <w:rFonts w:ascii="Times New Roman" w:hAnsi="Times New Roman" w:cs="Times New Roman"/>
                <w:bCs/>
                <w:color w:val="000000"/>
              </w:rPr>
              <w:t>(sign-off, where applicable)</w:t>
            </w:r>
          </w:p>
        </w:tc>
      </w:tr>
    </w:tbl>
    <w:p w14:paraId="548BADB1" w14:textId="77777777" w:rsidR="006012FD" w:rsidRDefault="006012FD" w:rsidP="00932F26">
      <w:pPr>
        <w:pBdr>
          <w:top w:val="nil"/>
          <w:left w:val="nil"/>
          <w:bottom w:val="nil"/>
          <w:right w:val="nil"/>
          <w:between w:val="nil"/>
        </w:pBdr>
        <w:spacing w:after="240" w:line="240" w:lineRule="auto"/>
        <w:jc w:val="both"/>
        <w:rPr>
          <w:bCs/>
          <w:color w:val="000000"/>
        </w:rPr>
      </w:pPr>
    </w:p>
    <w:p w14:paraId="6269F14A" w14:textId="5943461C" w:rsidR="00A56C15" w:rsidRDefault="00914A2C" w:rsidP="001D3EAC">
      <w:pPr>
        <w:widowControl w:val="0"/>
        <w:pBdr>
          <w:top w:val="nil"/>
          <w:left w:val="nil"/>
          <w:bottom w:val="nil"/>
          <w:right w:val="nil"/>
          <w:between w:val="nil"/>
        </w:pBdr>
        <w:spacing w:before="237" w:line="240" w:lineRule="auto"/>
        <w:ind w:left="114"/>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VII. </w:t>
      </w:r>
      <w:r w:rsidR="00A56C15">
        <w:rPr>
          <w:rFonts w:ascii="Times New Roman" w:eastAsia="Times New Roman" w:hAnsi="Times New Roman" w:cs="Times New Roman"/>
          <w:b/>
          <w:color w:val="000000"/>
        </w:rPr>
        <w:t>B</w:t>
      </w:r>
      <w:r w:rsidR="000B5874">
        <w:rPr>
          <w:rFonts w:ascii="Times New Roman" w:eastAsia="Times New Roman" w:hAnsi="Times New Roman" w:cs="Times New Roman"/>
          <w:b/>
          <w:color w:val="000000"/>
        </w:rPr>
        <w:t>UDGET</w:t>
      </w:r>
      <w:r w:rsidR="00AD0D07">
        <w:rPr>
          <w:rFonts w:ascii="Times New Roman" w:eastAsia="Times New Roman" w:hAnsi="Times New Roman" w:cs="Times New Roman"/>
          <w:b/>
          <w:color w:val="000000"/>
        </w:rPr>
        <w:t xml:space="preserve"> </w:t>
      </w:r>
      <w:r w:rsidR="00AD0D07" w:rsidRPr="00AD0D07">
        <w:rPr>
          <w:rFonts w:ascii="Times New Roman" w:eastAsia="Times New Roman" w:hAnsi="Times New Roman" w:cs="Times New Roman"/>
          <w:bCs/>
          <w:i/>
          <w:iCs/>
          <w:color w:val="EE0000"/>
        </w:rPr>
        <w:t>(For Internal use only)</w:t>
      </w:r>
    </w:p>
    <w:p w14:paraId="43E118AC" w14:textId="23F46F44" w:rsidR="00C4799D" w:rsidRDefault="00C4799D" w:rsidP="001D3EAC">
      <w:pPr>
        <w:widowControl w:val="0"/>
        <w:pBdr>
          <w:top w:val="nil"/>
          <w:left w:val="nil"/>
          <w:bottom w:val="nil"/>
          <w:right w:val="nil"/>
          <w:between w:val="nil"/>
        </w:pBdr>
        <w:spacing w:before="237" w:line="240" w:lineRule="auto"/>
        <w:ind w:left="114"/>
        <w:jc w:val="both"/>
        <w:rPr>
          <w:rFonts w:ascii="Times New Roman" w:eastAsia="Times New Roman" w:hAnsi="Times New Roman" w:cs="Times New Roman"/>
          <w:bCs/>
          <w:color w:val="000000"/>
        </w:rPr>
      </w:pPr>
      <w:r w:rsidRPr="00C4799D">
        <w:rPr>
          <w:rFonts w:ascii="Times New Roman" w:eastAsia="Times New Roman" w:hAnsi="Times New Roman" w:cs="Times New Roman"/>
          <w:bCs/>
          <w:color w:val="000000"/>
        </w:rPr>
        <w:t>The total budget for the</w:t>
      </w:r>
      <w:r w:rsidR="00532DD8">
        <w:rPr>
          <w:rFonts w:ascii="Times New Roman" w:eastAsia="Times New Roman" w:hAnsi="Times New Roman" w:cs="Times New Roman"/>
          <w:bCs/>
          <w:color w:val="000000"/>
        </w:rPr>
        <w:t xml:space="preserve"> baseline assessment</w:t>
      </w:r>
      <w:r w:rsidRPr="00C4799D">
        <w:rPr>
          <w:rFonts w:ascii="Times New Roman" w:eastAsia="Times New Roman" w:hAnsi="Times New Roman" w:cs="Times New Roman"/>
          <w:bCs/>
          <w:color w:val="000000"/>
        </w:rPr>
        <w:t xml:space="preserve"> is</w:t>
      </w:r>
      <w:r w:rsidR="00C20925">
        <w:rPr>
          <w:rFonts w:ascii="Times New Roman" w:eastAsia="Times New Roman" w:hAnsi="Times New Roman" w:cs="Times New Roman"/>
          <w:bCs/>
          <w:color w:val="000000"/>
        </w:rPr>
        <w:t xml:space="preserve"> </w:t>
      </w:r>
      <w:r w:rsidR="00C20925" w:rsidRPr="005204E1">
        <w:rPr>
          <w:rFonts w:ascii="Times New Roman" w:eastAsia="Times New Roman" w:hAnsi="Times New Roman" w:cs="Times New Roman"/>
          <w:bCs/>
          <w:color w:val="000000"/>
          <w:highlight w:val="yellow"/>
        </w:rPr>
        <w:t>$</w:t>
      </w:r>
      <w:proofErr w:type="spellStart"/>
      <w:r w:rsidR="00C20925" w:rsidRPr="005204E1">
        <w:rPr>
          <w:rFonts w:ascii="Times New Roman" w:eastAsia="Times New Roman" w:hAnsi="Times New Roman" w:cs="Times New Roman"/>
          <w:bCs/>
          <w:color w:val="000000"/>
          <w:highlight w:val="yellow"/>
        </w:rPr>
        <w:t>xxxx</w:t>
      </w:r>
      <w:proofErr w:type="spellEnd"/>
      <w:r w:rsidRPr="005204E1">
        <w:rPr>
          <w:rFonts w:ascii="Times New Roman" w:eastAsia="Times New Roman" w:hAnsi="Times New Roman" w:cs="Times New Roman"/>
          <w:bCs/>
          <w:color w:val="000000"/>
          <w:highlight w:val="yellow"/>
        </w:rPr>
        <w:t>.</w:t>
      </w:r>
      <w:r w:rsidRPr="00C4799D">
        <w:rPr>
          <w:rFonts w:ascii="Times New Roman" w:eastAsia="Times New Roman" w:hAnsi="Times New Roman" w:cs="Times New Roman"/>
          <w:bCs/>
          <w:color w:val="000000"/>
        </w:rPr>
        <w:t xml:space="preserve"> This budget covers activities related to the</w:t>
      </w:r>
      <w:r w:rsidR="00532DD8">
        <w:rPr>
          <w:rFonts w:ascii="Times New Roman" w:eastAsia="Times New Roman" w:hAnsi="Times New Roman" w:cs="Times New Roman"/>
          <w:bCs/>
          <w:color w:val="000000"/>
        </w:rPr>
        <w:t xml:space="preserve"> baseline assessment</w:t>
      </w:r>
      <w:r w:rsidRPr="00C4799D">
        <w:rPr>
          <w:rFonts w:ascii="Times New Roman" w:eastAsia="Times New Roman" w:hAnsi="Times New Roman" w:cs="Times New Roman"/>
          <w:bCs/>
          <w:color w:val="000000"/>
        </w:rPr>
        <w:t xml:space="preserve">, including consultancy fees, </w:t>
      </w:r>
      <w:r w:rsidR="00532DD8">
        <w:rPr>
          <w:rFonts w:ascii="Times New Roman" w:eastAsia="Times New Roman" w:hAnsi="Times New Roman" w:cs="Times New Roman"/>
          <w:bCs/>
          <w:color w:val="000000"/>
        </w:rPr>
        <w:t xml:space="preserve">enumerators, </w:t>
      </w:r>
      <w:r w:rsidRPr="00C4799D">
        <w:rPr>
          <w:rFonts w:ascii="Times New Roman" w:eastAsia="Times New Roman" w:hAnsi="Times New Roman" w:cs="Times New Roman"/>
          <w:bCs/>
          <w:color w:val="000000"/>
        </w:rPr>
        <w:t>transportation, accommodation, fieldwork, data collection, facilitation of validation workshops, and administrative support. Translation costs can also be covered under the Translation budget line.</w:t>
      </w:r>
    </w:p>
    <w:p w14:paraId="76B27AEA" w14:textId="195A7E75" w:rsidR="001D3EAC" w:rsidRPr="001D3EAC" w:rsidRDefault="00A56C15" w:rsidP="001D3EAC">
      <w:pPr>
        <w:widowControl w:val="0"/>
        <w:pBdr>
          <w:top w:val="nil"/>
          <w:left w:val="nil"/>
          <w:bottom w:val="nil"/>
          <w:right w:val="nil"/>
          <w:between w:val="nil"/>
        </w:pBdr>
        <w:spacing w:before="237" w:line="240" w:lineRule="auto"/>
        <w:ind w:left="114"/>
        <w:jc w:val="both"/>
        <w:rPr>
          <w:rFonts w:ascii="Times New Roman" w:eastAsia="Times New Roman" w:hAnsi="Times New Roman" w:cs="Times New Roman"/>
          <w:b/>
          <w:bCs/>
          <w:color w:val="000000"/>
        </w:rPr>
      </w:pPr>
      <w:r>
        <w:rPr>
          <w:rFonts w:ascii="Times New Roman" w:eastAsia="Times New Roman" w:hAnsi="Times New Roman" w:cs="Times New Roman"/>
          <w:b/>
          <w:color w:val="000000"/>
        </w:rPr>
        <w:t xml:space="preserve">VIII. </w:t>
      </w:r>
      <w:r w:rsidR="001D3EAC">
        <w:rPr>
          <w:rFonts w:ascii="Times New Roman" w:eastAsia="Times New Roman" w:hAnsi="Times New Roman" w:cs="Times New Roman"/>
          <w:b/>
          <w:bCs/>
          <w:color w:val="000000"/>
        </w:rPr>
        <w:t>COMMUNICATION AND DISSEMINATION PLAN</w:t>
      </w:r>
    </w:p>
    <w:p w14:paraId="055C88D4" w14:textId="5ABD0F6B" w:rsidR="006C070D" w:rsidRPr="006C070D" w:rsidRDefault="006C070D" w:rsidP="006C070D">
      <w:pPr>
        <w:pStyle w:val="ListParagraph"/>
        <w:widowControl w:val="0"/>
        <w:numPr>
          <w:ilvl w:val="0"/>
          <w:numId w:val="17"/>
        </w:numPr>
        <w:pBdr>
          <w:top w:val="nil"/>
          <w:left w:val="nil"/>
          <w:bottom w:val="nil"/>
          <w:right w:val="nil"/>
          <w:between w:val="nil"/>
        </w:pBdr>
        <w:spacing w:before="121" w:line="239" w:lineRule="auto"/>
        <w:jc w:val="both"/>
        <w:rPr>
          <w:rFonts w:ascii="Times New Roman" w:eastAsia="Times New Roman" w:hAnsi="Times New Roman" w:cs="Times New Roman"/>
          <w:color w:val="000000"/>
        </w:rPr>
      </w:pPr>
      <w:r w:rsidRPr="006C070D">
        <w:rPr>
          <w:rFonts w:ascii="Times New Roman" w:eastAsia="Times New Roman" w:hAnsi="Times New Roman" w:cs="Times New Roman"/>
          <w:color w:val="000000"/>
        </w:rPr>
        <w:t xml:space="preserve">Purpose: </w:t>
      </w:r>
      <w:r w:rsidR="00CA6254" w:rsidRPr="00CA6254">
        <w:rPr>
          <w:rFonts w:ascii="Times New Roman" w:eastAsia="Times New Roman" w:hAnsi="Times New Roman" w:cs="Times New Roman"/>
          <w:color w:val="000000"/>
        </w:rPr>
        <w:t>To ensure that the baseline results are widely, timely, and effectively shared with all relevant stakeholders to enhance transparency, participation, and provide a solid reference point for project implementation and monitoring.</w:t>
      </w:r>
    </w:p>
    <w:p w14:paraId="49F9E6A3" w14:textId="3608D5FC" w:rsidR="006C070D" w:rsidRPr="006C070D" w:rsidRDefault="006C070D" w:rsidP="006C070D">
      <w:pPr>
        <w:pStyle w:val="ListParagraph"/>
        <w:widowControl w:val="0"/>
        <w:numPr>
          <w:ilvl w:val="0"/>
          <w:numId w:val="17"/>
        </w:numPr>
        <w:pBdr>
          <w:top w:val="nil"/>
          <w:left w:val="nil"/>
          <w:bottom w:val="nil"/>
          <w:right w:val="nil"/>
          <w:between w:val="nil"/>
        </w:pBdr>
        <w:spacing w:before="121" w:line="239" w:lineRule="auto"/>
        <w:jc w:val="both"/>
        <w:rPr>
          <w:rFonts w:ascii="Times New Roman" w:eastAsia="Times New Roman" w:hAnsi="Times New Roman" w:cs="Times New Roman"/>
          <w:color w:val="000000"/>
        </w:rPr>
      </w:pPr>
      <w:r w:rsidRPr="006C070D">
        <w:rPr>
          <w:rFonts w:ascii="Times New Roman" w:eastAsia="Times New Roman" w:hAnsi="Times New Roman" w:cs="Times New Roman"/>
          <w:color w:val="000000"/>
        </w:rPr>
        <w:t>Target audiences: Donors,</w:t>
      </w:r>
      <w:r w:rsidR="00423365">
        <w:rPr>
          <w:rFonts w:ascii="Times New Roman" w:eastAsia="Times New Roman" w:hAnsi="Times New Roman" w:cs="Times New Roman"/>
          <w:color w:val="000000"/>
        </w:rPr>
        <w:t xml:space="preserve"> </w:t>
      </w:r>
      <w:r w:rsidRPr="006C070D">
        <w:rPr>
          <w:rFonts w:ascii="Times New Roman" w:eastAsia="Times New Roman" w:hAnsi="Times New Roman" w:cs="Times New Roman"/>
          <w:color w:val="000000"/>
        </w:rPr>
        <w:t>AE Laos</w:t>
      </w:r>
      <w:r w:rsidR="00423365">
        <w:rPr>
          <w:rFonts w:ascii="Times New Roman" w:eastAsia="Times New Roman" w:hAnsi="Times New Roman" w:cs="Times New Roman"/>
          <w:color w:val="000000"/>
        </w:rPr>
        <w:t xml:space="preserve">, </w:t>
      </w:r>
      <w:r w:rsidRPr="006C070D">
        <w:rPr>
          <w:rFonts w:ascii="Times New Roman" w:eastAsia="Times New Roman" w:hAnsi="Times New Roman" w:cs="Times New Roman"/>
          <w:color w:val="000000"/>
        </w:rPr>
        <w:t>local authorities</w:t>
      </w:r>
      <w:r w:rsidR="00423365">
        <w:rPr>
          <w:rFonts w:ascii="Times New Roman" w:eastAsia="Times New Roman" w:hAnsi="Times New Roman" w:cs="Times New Roman"/>
          <w:color w:val="000000"/>
        </w:rPr>
        <w:t xml:space="preserve">, </w:t>
      </w:r>
      <w:r w:rsidRPr="006C070D">
        <w:rPr>
          <w:rFonts w:ascii="Times New Roman" w:eastAsia="Times New Roman" w:hAnsi="Times New Roman" w:cs="Times New Roman"/>
          <w:color w:val="000000"/>
        </w:rPr>
        <w:t>target beneficiary groups, communities, and other relevant stakeholders.</w:t>
      </w:r>
    </w:p>
    <w:p w14:paraId="1311C8D8" w14:textId="1A52551A" w:rsidR="006C070D" w:rsidRPr="006C070D" w:rsidRDefault="006C070D" w:rsidP="006C070D">
      <w:pPr>
        <w:pStyle w:val="ListParagraph"/>
        <w:widowControl w:val="0"/>
        <w:numPr>
          <w:ilvl w:val="0"/>
          <w:numId w:val="17"/>
        </w:numPr>
        <w:pBdr>
          <w:top w:val="nil"/>
          <w:left w:val="nil"/>
          <w:bottom w:val="nil"/>
          <w:right w:val="nil"/>
          <w:between w:val="nil"/>
        </w:pBdr>
        <w:spacing w:before="121" w:line="239" w:lineRule="auto"/>
        <w:jc w:val="both"/>
        <w:rPr>
          <w:rFonts w:ascii="Times New Roman" w:eastAsia="Times New Roman" w:hAnsi="Times New Roman" w:cs="Times New Roman"/>
          <w:color w:val="000000"/>
        </w:rPr>
      </w:pPr>
      <w:r w:rsidRPr="006C070D">
        <w:rPr>
          <w:rFonts w:ascii="Times New Roman" w:eastAsia="Times New Roman" w:hAnsi="Times New Roman" w:cs="Times New Roman"/>
          <w:color w:val="000000"/>
        </w:rPr>
        <w:t>Communication methods:</w:t>
      </w:r>
    </w:p>
    <w:p w14:paraId="30E7ADBC" w14:textId="77777777" w:rsidR="00CA6254" w:rsidRDefault="00CA6254" w:rsidP="009F1D0D">
      <w:pPr>
        <w:pStyle w:val="ListParagraph"/>
        <w:widowControl w:val="0"/>
        <w:numPr>
          <w:ilvl w:val="1"/>
          <w:numId w:val="23"/>
        </w:numPr>
        <w:pBdr>
          <w:top w:val="nil"/>
          <w:left w:val="nil"/>
          <w:bottom w:val="nil"/>
          <w:right w:val="nil"/>
          <w:between w:val="nil"/>
        </w:pBdr>
        <w:spacing w:before="121" w:line="239" w:lineRule="auto"/>
        <w:jc w:val="both"/>
        <w:rPr>
          <w:rFonts w:ascii="Times New Roman" w:eastAsia="Times New Roman" w:hAnsi="Times New Roman" w:cs="Times New Roman"/>
          <w:color w:val="000000"/>
        </w:rPr>
      </w:pPr>
      <w:r w:rsidRPr="00CA6254">
        <w:rPr>
          <w:rFonts w:ascii="Times New Roman" w:eastAsia="Times New Roman" w:hAnsi="Times New Roman" w:cs="Times New Roman"/>
          <w:color w:val="000000"/>
        </w:rPr>
        <w:t>Prepare a presentation of baseline findings to share with stakeholders during the validation workshop.</w:t>
      </w:r>
    </w:p>
    <w:p w14:paraId="456671A6" w14:textId="77777777" w:rsidR="00CA6254" w:rsidRDefault="00CA6254" w:rsidP="00CA6254">
      <w:pPr>
        <w:pStyle w:val="ListParagraph"/>
        <w:widowControl w:val="0"/>
        <w:numPr>
          <w:ilvl w:val="1"/>
          <w:numId w:val="23"/>
        </w:numPr>
        <w:pBdr>
          <w:top w:val="nil"/>
          <w:left w:val="nil"/>
          <w:bottom w:val="nil"/>
          <w:right w:val="nil"/>
          <w:between w:val="nil"/>
        </w:pBdr>
        <w:spacing w:before="121" w:line="239" w:lineRule="auto"/>
        <w:jc w:val="both"/>
        <w:rPr>
          <w:rFonts w:ascii="Times New Roman" w:eastAsia="Times New Roman" w:hAnsi="Times New Roman" w:cs="Times New Roman"/>
          <w:color w:val="000000"/>
        </w:rPr>
      </w:pPr>
      <w:r w:rsidRPr="00CA6254">
        <w:rPr>
          <w:rFonts w:ascii="Times New Roman" w:eastAsia="Times New Roman" w:hAnsi="Times New Roman" w:cs="Times New Roman"/>
          <w:color w:val="000000"/>
        </w:rPr>
        <w:t>Prepare summary documents (baseline briefs or summary notes) in both Lao and English, distributed via email and internal communication channels.</w:t>
      </w:r>
    </w:p>
    <w:p w14:paraId="7F5416F3" w14:textId="3C87EB9B" w:rsidR="00CA6254" w:rsidRPr="00CA6254" w:rsidRDefault="00CA6254" w:rsidP="00CA6254">
      <w:pPr>
        <w:pStyle w:val="ListParagraph"/>
        <w:widowControl w:val="0"/>
        <w:numPr>
          <w:ilvl w:val="1"/>
          <w:numId w:val="23"/>
        </w:numPr>
        <w:pBdr>
          <w:top w:val="nil"/>
          <w:left w:val="nil"/>
          <w:bottom w:val="nil"/>
          <w:right w:val="nil"/>
          <w:between w:val="nil"/>
        </w:pBdr>
        <w:spacing w:before="121" w:line="239" w:lineRule="auto"/>
        <w:jc w:val="both"/>
        <w:rPr>
          <w:rFonts w:ascii="Times New Roman" w:eastAsia="Times New Roman" w:hAnsi="Times New Roman" w:cs="Times New Roman"/>
          <w:color w:val="000000"/>
        </w:rPr>
      </w:pPr>
      <w:r w:rsidRPr="00CA6254">
        <w:rPr>
          <w:rFonts w:ascii="Times New Roman" w:eastAsia="Times New Roman" w:hAnsi="Times New Roman" w:cs="Times New Roman"/>
          <w:color w:val="000000"/>
        </w:rPr>
        <w:t xml:space="preserve">Provide the official </w:t>
      </w:r>
      <w:r w:rsidRPr="00CA6254">
        <w:rPr>
          <w:rFonts w:ascii="Times New Roman" w:eastAsia="Times New Roman" w:hAnsi="Times New Roman" w:cs="Times New Roman"/>
          <w:b/>
          <w:bCs/>
          <w:color w:val="000000"/>
        </w:rPr>
        <w:t>Final Baseline Report</w:t>
      </w:r>
      <w:r w:rsidRPr="00CA6254">
        <w:rPr>
          <w:rFonts w:ascii="Times New Roman" w:eastAsia="Times New Roman" w:hAnsi="Times New Roman" w:cs="Times New Roman"/>
          <w:color w:val="000000"/>
        </w:rPr>
        <w:t xml:space="preserve"> in electronic format to donors and project partners.</w:t>
      </w:r>
    </w:p>
    <w:p w14:paraId="6AFC1AC8" w14:textId="68397540" w:rsidR="00D34C12" w:rsidRPr="00D34C12" w:rsidRDefault="006C070D" w:rsidP="006C070D">
      <w:pPr>
        <w:pStyle w:val="ListParagraph"/>
        <w:widowControl w:val="0"/>
        <w:numPr>
          <w:ilvl w:val="0"/>
          <w:numId w:val="17"/>
        </w:numPr>
        <w:pBdr>
          <w:top w:val="nil"/>
          <w:left w:val="nil"/>
          <w:bottom w:val="nil"/>
          <w:right w:val="nil"/>
          <w:between w:val="nil"/>
        </w:pBdr>
        <w:spacing w:before="121" w:line="239" w:lineRule="auto"/>
        <w:jc w:val="both"/>
        <w:rPr>
          <w:rFonts w:ascii="Times New Roman" w:eastAsia="Times New Roman" w:hAnsi="Times New Roman" w:cs="Times New Roman"/>
          <w:b/>
          <w:color w:val="000000"/>
        </w:rPr>
      </w:pPr>
      <w:r w:rsidRPr="006C070D">
        <w:rPr>
          <w:rFonts w:ascii="Times New Roman" w:eastAsia="Times New Roman" w:hAnsi="Times New Roman" w:cs="Times New Roman"/>
          <w:color w:val="000000"/>
        </w:rPr>
        <w:t>Assurance: All disseminated materials and information must maintain accuracy, transparency, and comply with confidentiality principles, respecting the rights and interests of all stakeholders.</w:t>
      </w:r>
    </w:p>
    <w:p w14:paraId="5AABE5EB" w14:textId="77777777" w:rsidR="00D34C12" w:rsidRPr="00D34C12" w:rsidRDefault="00D34C12" w:rsidP="00D34C12">
      <w:pPr>
        <w:pStyle w:val="ListParagraph"/>
        <w:widowControl w:val="0"/>
        <w:pBdr>
          <w:top w:val="nil"/>
          <w:left w:val="nil"/>
          <w:bottom w:val="nil"/>
          <w:right w:val="nil"/>
          <w:between w:val="nil"/>
        </w:pBdr>
        <w:spacing w:before="121" w:line="239" w:lineRule="auto"/>
        <w:jc w:val="both"/>
        <w:rPr>
          <w:rFonts w:ascii="Times New Roman" w:eastAsia="Times New Roman" w:hAnsi="Times New Roman" w:cs="Times New Roman"/>
          <w:b/>
          <w:color w:val="000000"/>
        </w:rPr>
      </w:pPr>
    </w:p>
    <w:p w14:paraId="36CB8C32" w14:textId="6B43007F" w:rsidR="00D5317E" w:rsidRPr="00D34C12" w:rsidRDefault="00A56C15" w:rsidP="00D34C12">
      <w:pPr>
        <w:widowControl w:val="0"/>
        <w:pBdr>
          <w:top w:val="nil"/>
          <w:left w:val="nil"/>
          <w:bottom w:val="nil"/>
          <w:right w:val="nil"/>
          <w:between w:val="nil"/>
        </w:pBdr>
        <w:spacing w:before="121" w:line="239"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IX</w:t>
      </w:r>
      <w:r w:rsidR="001F5021" w:rsidRPr="00D34C12">
        <w:rPr>
          <w:rFonts w:ascii="Times New Roman" w:eastAsia="Times New Roman" w:hAnsi="Times New Roman" w:cs="Times New Roman"/>
          <w:b/>
          <w:color w:val="000000"/>
        </w:rPr>
        <w:t xml:space="preserve">. QUALIFICATIONS </w:t>
      </w:r>
    </w:p>
    <w:p w14:paraId="1E067526" w14:textId="3FEE15D6" w:rsidR="007052C4" w:rsidRDefault="00914A2C" w:rsidP="00EC4CFB">
      <w:pPr>
        <w:widowControl w:val="0"/>
        <w:pBdr>
          <w:top w:val="nil"/>
          <w:left w:val="nil"/>
          <w:bottom w:val="nil"/>
          <w:right w:val="nil"/>
          <w:between w:val="nil"/>
        </w:pBdr>
        <w:spacing w:before="121" w:line="239" w:lineRule="auto"/>
        <w:ind w:left="292" w:hanging="82"/>
        <w:jc w:val="both"/>
        <w:rPr>
          <w:rFonts w:ascii="Times New Roman" w:eastAsia="Times New Roman" w:hAnsi="Times New Roman" w:cs="Times New Roman"/>
          <w:color w:val="000000"/>
        </w:rPr>
      </w:pPr>
      <w:r>
        <w:rPr>
          <w:rFonts w:ascii="Times New Roman" w:eastAsia="Times New Roman" w:hAnsi="Times New Roman" w:cs="Times New Roman"/>
          <w:color w:val="000000"/>
        </w:rPr>
        <w:t>Th</w:t>
      </w:r>
      <w:r w:rsidR="000F7B65">
        <w:rPr>
          <w:rFonts w:ascii="Times New Roman" w:eastAsia="Times New Roman" w:hAnsi="Times New Roman" w:cs="Times New Roman"/>
          <w:color w:val="000000"/>
        </w:rPr>
        <w:t>e</w:t>
      </w:r>
      <w:r w:rsidR="00694CFB">
        <w:rPr>
          <w:rFonts w:ascii="Times New Roman" w:eastAsia="Times New Roman" w:hAnsi="Times New Roman" w:cs="Times New Roman"/>
          <w:color w:val="000000"/>
        </w:rPr>
        <w:t xml:space="preserve"> baseline</w:t>
      </w:r>
      <w:r w:rsidR="000F7B65">
        <w:rPr>
          <w:rFonts w:ascii="Times New Roman" w:eastAsia="Times New Roman" w:hAnsi="Times New Roman" w:cs="Times New Roman"/>
          <w:color w:val="000000"/>
        </w:rPr>
        <w:t xml:space="preserve"> </w:t>
      </w:r>
      <w:r w:rsidR="00694CFB">
        <w:rPr>
          <w:rFonts w:ascii="Times New Roman" w:eastAsia="Times New Roman" w:hAnsi="Times New Roman" w:cs="Times New Roman"/>
          <w:color w:val="000000"/>
        </w:rPr>
        <w:t xml:space="preserve">assessment </w:t>
      </w:r>
      <w:r>
        <w:rPr>
          <w:rFonts w:ascii="Times New Roman" w:eastAsia="Times New Roman" w:hAnsi="Times New Roman" w:cs="Times New Roman"/>
          <w:color w:val="000000"/>
        </w:rPr>
        <w:t>will be led by a consultant firm/group or individual expert with qualification</w:t>
      </w:r>
      <w:r w:rsidR="000F7B65">
        <w:rPr>
          <w:rFonts w:ascii="Times New Roman" w:eastAsia="Times New Roman" w:hAnsi="Times New Roman" w:cs="Times New Roman"/>
          <w:color w:val="000000"/>
        </w:rPr>
        <w:t xml:space="preserve">s that </w:t>
      </w:r>
      <w:r w:rsidR="003C000C">
        <w:rPr>
          <w:rFonts w:ascii="Times New Roman" w:eastAsia="Times New Roman" w:hAnsi="Times New Roman" w:cs="Times New Roman"/>
          <w:color w:val="000000"/>
        </w:rPr>
        <w:t>meet</w:t>
      </w:r>
      <w:r w:rsidR="000F7B65">
        <w:rPr>
          <w:rFonts w:ascii="Times New Roman" w:eastAsia="Times New Roman" w:hAnsi="Times New Roman" w:cs="Times New Roman"/>
          <w:color w:val="000000"/>
        </w:rPr>
        <w:t xml:space="preserve"> the following requirements: </w:t>
      </w:r>
    </w:p>
    <w:p w14:paraId="39CE2684" w14:textId="70B3EBE7" w:rsidR="00D5317E" w:rsidRPr="00F5488E" w:rsidRDefault="008C1540" w:rsidP="00EC4CFB">
      <w:pPr>
        <w:pStyle w:val="ListParagraph"/>
        <w:widowControl w:val="0"/>
        <w:numPr>
          <w:ilvl w:val="0"/>
          <w:numId w:val="17"/>
        </w:numPr>
        <w:pBdr>
          <w:top w:val="nil"/>
          <w:left w:val="nil"/>
          <w:bottom w:val="nil"/>
          <w:right w:val="nil"/>
          <w:between w:val="nil"/>
        </w:pBdr>
        <w:spacing w:before="121" w:line="23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Master’s</w:t>
      </w:r>
      <w:r w:rsidR="00C210C5" w:rsidRPr="00F5488E">
        <w:rPr>
          <w:rFonts w:ascii="Times New Roman" w:eastAsia="Times New Roman" w:hAnsi="Times New Roman" w:cs="Times New Roman"/>
          <w:color w:val="000000"/>
        </w:rPr>
        <w:t xml:space="preserve"> degree in at least one of the areas relating to social studies, development studies, international development, community development,</w:t>
      </w:r>
      <w:r w:rsidR="00AF1D9B">
        <w:rPr>
          <w:rFonts w:ascii="Times New Roman" w:eastAsia="Times New Roman" w:hAnsi="Times New Roman" w:cs="Times New Roman"/>
          <w:color w:val="000000"/>
        </w:rPr>
        <w:t xml:space="preserve"> </w:t>
      </w:r>
      <w:r w:rsidR="00C210C5" w:rsidRPr="00F5488E">
        <w:rPr>
          <w:rFonts w:ascii="Times New Roman" w:eastAsia="Times New Roman" w:hAnsi="Times New Roman" w:cs="Times New Roman"/>
          <w:color w:val="000000"/>
        </w:rPr>
        <w:t xml:space="preserve">or other related areas. </w:t>
      </w:r>
    </w:p>
    <w:p w14:paraId="2DA8CAA8" w14:textId="77777777" w:rsidR="00AF1D9B" w:rsidRDefault="00AF1D9B" w:rsidP="00EC4CFB">
      <w:pPr>
        <w:pStyle w:val="ListParagraph"/>
        <w:widowControl w:val="0"/>
        <w:numPr>
          <w:ilvl w:val="0"/>
          <w:numId w:val="17"/>
        </w:numPr>
        <w:pBdr>
          <w:top w:val="nil"/>
          <w:left w:val="nil"/>
          <w:bottom w:val="nil"/>
          <w:right w:val="nil"/>
          <w:between w:val="nil"/>
        </w:pBdr>
        <w:spacing w:before="3" w:line="229" w:lineRule="auto"/>
        <w:jc w:val="both"/>
        <w:rPr>
          <w:rFonts w:ascii="Times New Roman" w:eastAsia="Times New Roman" w:hAnsi="Times New Roman" w:cs="Times New Roman"/>
          <w:color w:val="000000"/>
        </w:rPr>
      </w:pPr>
      <w:r w:rsidRPr="00AF1D9B">
        <w:rPr>
          <w:rFonts w:ascii="Times New Roman" w:eastAsia="Times New Roman" w:hAnsi="Times New Roman" w:cs="Times New Roman"/>
          <w:color w:val="000000"/>
        </w:rPr>
        <w:t>Minimum of 5 years of proven experience in leading and facilitating baseline studies, social surveys, or assessments in education or community development projects</w:t>
      </w:r>
    </w:p>
    <w:p w14:paraId="6693F267" w14:textId="2C64AF60" w:rsidR="00B317FC" w:rsidRPr="00AF1D9B" w:rsidRDefault="00914A2C" w:rsidP="00EC4CFB">
      <w:pPr>
        <w:pStyle w:val="ListParagraph"/>
        <w:widowControl w:val="0"/>
        <w:numPr>
          <w:ilvl w:val="0"/>
          <w:numId w:val="17"/>
        </w:numPr>
        <w:pBdr>
          <w:top w:val="nil"/>
          <w:left w:val="nil"/>
          <w:bottom w:val="nil"/>
          <w:right w:val="nil"/>
          <w:between w:val="nil"/>
        </w:pBdr>
        <w:spacing w:before="3" w:line="229" w:lineRule="auto"/>
        <w:jc w:val="both"/>
        <w:rPr>
          <w:rFonts w:ascii="Times New Roman" w:eastAsia="Times New Roman" w:hAnsi="Times New Roman" w:cs="Times New Roman"/>
          <w:color w:val="000000"/>
        </w:rPr>
      </w:pPr>
      <w:r w:rsidRPr="00AF1D9B">
        <w:rPr>
          <w:rFonts w:ascii="Times New Roman" w:eastAsia="Times New Roman" w:hAnsi="Times New Roman" w:cs="Times New Roman"/>
          <w:color w:val="000000"/>
        </w:rPr>
        <w:t xml:space="preserve">Strong skills in research, data collection and analysis, report writing, </w:t>
      </w:r>
      <w:r w:rsidR="00C46313" w:rsidRPr="00AF1D9B">
        <w:rPr>
          <w:rFonts w:ascii="Times New Roman" w:eastAsia="Times New Roman" w:hAnsi="Times New Roman" w:cs="Times New Roman"/>
          <w:color w:val="000000"/>
        </w:rPr>
        <w:t xml:space="preserve">and </w:t>
      </w:r>
      <w:r w:rsidR="00F32063" w:rsidRPr="00AF1D9B">
        <w:rPr>
          <w:rFonts w:ascii="Times New Roman" w:eastAsia="Times New Roman" w:hAnsi="Times New Roman" w:cs="Times New Roman"/>
          <w:color w:val="000000"/>
        </w:rPr>
        <w:t xml:space="preserve">validation workshop </w:t>
      </w:r>
      <w:r w:rsidRPr="00AF1D9B">
        <w:rPr>
          <w:rFonts w:ascii="Times New Roman" w:eastAsia="Times New Roman" w:hAnsi="Times New Roman" w:cs="Times New Roman"/>
          <w:color w:val="000000"/>
        </w:rPr>
        <w:lastRenderedPageBreak/>
        <w:t>facilitation.</w:t>
      </w:r>
    </w:p>
    <w:p w14:paraId="3D5CAA57" w14:textId="4B331F75" w:rsidR="00D5317E" w:rsidRPr="00AF1D9B" w:rsidRDefault="00914A2C" w:rsidP="00AF1D9B">
      <w:pPr>
        <w:pStyle w:val="ListParagraph"/>
        <w:widowControl w:val="0"/>
        <w:numPr>
          <w:ilvl w:val="0"/>
          <w:numId w:val="17"/>
        </w:numPr>
        <w:pBdr>
          <w:top w:val="nil"/>
          <w:left w:val="nil"/>
          <w:bottom w:val="nil"/>
          <w:right w:val="nil"/>
          <w:between w:val="nil"/>
        </w:pBdr>
        <w:spacing w:before="3" w:line="229" w:lineRule="auto"/>
        <w:jc w:val="both"/>
        <w:rPr>
          <w:rFonts w:ascii="Times New Roman" w:eastAsia="Times New Roman" w:hAnsi="Times New Roman" w:cs="Times New Roman"/>
          <w:color w:val="000000"/>
        </w:rPr>
      </w:pPr>
      <w:r w:rsidRPr="00F5488E">
        <w:rPr>
          <w:rFonts w:ascii="Times New Roman" w:eastAsia="Times New Roman" w:hAnsi="Times New Roman" w:cs="Times New Roman"/>
          <w:color w:val="000000"/>
        </w:rPr>
        <w:t>Good</w:t>
      </w:r>
      <w:r w:rsidR="00AF1D9B" w:rsidRPr="00AF1D9B">
        <w:rPr>
          <w:rFonts w:ascii="Times New Roman" w:eastAsia="Times New Roman" w:hAnsi="Times New Roman" w:cs="Times New Roman"/>
          <w:color w:val="000000"/>
        </w:rPr>
        <w:t xml:space="preserve"> understanding of </w:t>
      </w:r>
      <w:r w:rsidR="00AF1D9B" w:rsidRPr="00AF1D9B">
        <w:rPr>
          <w:rFonts w:ascii="Times New Roman" w:eastAsia="Times New Roman" w:hAnsi="Times New Roman" w:cs="Times New Roman"/>
          <w:b/>
          <w:bCs/>
          <w:color w:val="000000"/>
        </w:rPr>
        <w:t>early childhood education systems, teacher professional development, and community/parent engagement</w:t>
      </w:r>
      <w:r w:rsidR="00AF1D9B" w:rsidRPr="00AF1D9B">
        <w:rPr>
          <w:rFonts w:ascii="Times New Roman" w:eastAsia="Times New Roman" w:hAnsi="Times New Roman" w:cs="Times New Roman"/>
          <w:color w:val="000000"/>
        </w:rPr>
        <w:t xml:space="preserve"> practices.</w:t>
      </w:r>
    </w:p>
    <w:p w14:paraId="3821BC19" w14:textId="5FB2E390" w:rsidR="00D5317E" w:rsidRPr="00F5488E" w:rsidRDefault="00914A2C" w:rsidP="00EC4CFB">
      <w:pPr>
        <w:pStyle w:val="ListParagraph"/>
        <w:widowControl w:val="0"/>
        <w:numPr>
          <w:ilvl w:val="0"/>
          <w:numId w:val="17"/>
        </w:numPr>
        <w:pBdr>
          <w:top w:val="nil"/>
          <w:left w:val="nil"/>
          <w:bottom w:val="nil"/>
          <w:right w:val="nil"/>
          <w:between w:val="nil"/>
        </w:pBdr>
        <w:spacing w:before="4" w:line="230" w:lineRule="auto"/>
        <w:jc w:val="both"/>
        <w:rPr>
          <w:rFonts w:ascii="Times New Roman" w:eastAsia="Times New Roman" w:hAnsi="Times New Roman" w:cs="Times New Roman"/>
          <w:color w:val="000000"/>
        </w:rPr>
      </w:pPr>
      <w:r w:rsidRPr="00F5488E">
        <w:rPr>
          <w:rFonts w:ascii="Times New Roman" w:eastAsia="Times New Roman" w:hAnsi="Times New Roman" w:cs="Times New Roman"/>
          <w:color w:val="000000"/>
        </w:rPr>
        <w:t xml:space="preserve">Experience in working with </w:t>
      </w:r>
      <w:r w:rsidR="009F5AD5">
        <w:rPr>
          <w:rFonts w:ascii="Times New Roman" w:eastAsia="Times New Roman" w:hAnsi="Times New Roman" w:cs="Times New Roman"/>
          <w:color w:val="000000"/>
        </w:rPr>
        <w:t xml:space="preserve">children, </w:t>
      </w:r>
      <w:r w:rsidR="00700C38">
        <w:rPr>
          <w:rFonts w:ascii="Times New Roman" w:eastAsia="Times New Roman" w:hAnsi="Times New Roman" w:cs="Times New Roman"/>
          <w:color w:val="000000"/>
        </w:rPr>
        <w:t xml:space="preserve">teachers, village authority, and </w:t>
      </w:r>
      <w:r w:rsidRPr="00F5488E">
        <w:rPr>
          <w:rFonts w:ascii="Times New Roman" w:eastAsia="Times New Roman" w:hAnsi="Times New Roman" w:cs="Times New Roman"/>
          <w:color w:val="000000"/>
        </w:rPr>
        <w:t>ethnic minority people</w:t>
      </w:r>
      <w:r w:rsidR="00700C38">
        <w:rPr>
          <w:rFonts w:ascii="Times New Roman" w:eastAsia="Times New Roman" w:hAnsi="Times New Roman" w:cs="Times New Roman"/>
          <w:color w:val="000000"/>
        </w:rPr>
        <w:t xml:space="preserve"> </w:t>
      </w:r>
      <w:r w:rsidRPr="00F5488E">
        <w:rPr>
          <w:rFonts w:ascii="Times New Roman" w:eastAsia="Times New Roman" w:hAnsi="Times New Roman" w:cs="Times New Roman"/>
          <w:color w:val="000000"/>
        </w:rPr>
        <w:t xml:space="preserve">in the project area. </w:t>
      </w:r>
    </w:p>
    <w:p w14:paraId="0139CAC6" w14:textId="39E5D197" w:rsidR="00D5317E" w:rsidRPr="00F5488E" w:rsidRDefault="00914A2C" w:rsidP="00EC4CFB">
      <w:pPr>
        <w:pStyle w:val="ListParagraph"/>
        <w:widowControl w:val="0"/>
        <w:numPr>
          <w:ilvl w:val="0"/>
          <w:numId w:val="17"/>
        </w:numPr>
        <w:pBdr>
          <w:top w:val="nil"/>
          <w:left w:val="nil"/>
          <w:bottom w:val="nil"/>
          <w:right w:val="nil"/>
          <w:between w:val="nil"/>
        </w:pBdr>
        <w:spacing w:before="2" w:line="240" w:lineRule="auto"/>
        <w:jc w:val="both"/>
        <w:rPr>
          <w:rFonts w:ascii="Times New Roman" w:eastAsia="Times New Roman" w:hAnsi="Times New Roman" w:cs="Times New Roman"/>
          <w:color w:val="000000"/>
        </w:rPr>
      </w:pPr>
      <w:r w:rsidRPr="00F5488E">
        <w:rPr>
          <w:rFonts w:ascii="Times New Roman" w:eastAsia="Times New Roman" w:hAnsi="Times New Roman" w:cs="Times New Roman"/>
          <w:color w:val="000000"/>
        </w:rPr>
        <w:t xml:space="preserve">Proficient English skills in working, </w:t>
      </w:r>
      <w:r w:rsidR="00A031D5">
        <w:rPr>
          <w:rFonts w:ascii="Times New Roman" w:eastAsia="Times New Roman" w:hAnsi="Times New Roman" w:cs="Times New Roman"/>
          <w:color w:val="000000"/>
        </w:rPr>
        <w:t xml:space="preserve">data collecting, </w:t>
      </w:r>
      <w:r w:rsidRPr="00F5488E">
        <w:rPr>
          <w:rFonts w:ascii="Times New Roman" w:eastAsia="Times New Roman" w:hAnsi="Times New Roman" w:cs="Times New Roman"/>
          <w:color w:val="000000"/>
        </w:rPr>
        <w:t>communication</w:t>
      </w:r>
      <w:r w:rsidR="00A031D5">
        <w:rPr>
          <w:rFonts w:ascii="Times New Roman" w:eastAsia="Times New Roman" w:hAnsi="Times New Roman" w:cs="Times New Roman"/>
          <w:color w:val="000000"/>
        </w:rPr>
        <w:t>, and reporting</w:t>
      </w:r>
    </w:p>
    <w:p w14:paraId="2124D08B" w14:textId="01B46F99" w:rsidR="00D5317E" w:rsidRPr="00F5488E" w:rsidRDefault="00914A2C" w:rsidP="00EC4CFB">
      <w:pPr>
        <w:pStyle w:val="ListParagraph"/>
        <w:widowControl w:val="0"/>
        <w:numPr>
          <w:ilvl w:val="0"/>
          <w:numId w:val="17"/>
        </w:numPr>
        <w:pBdr>
          <w:top w:val="nil"/>
          <w:left w:val="nil"/>
          <w:bottom w:val="nil"/>
          <w:right w:val="nil"/>
          <w:between w:val="nil"/>
        </w:pBdr>
        <w:spacing w:line="240" w:lineRule="auto"/>
        <w:jc w:val="both"/>
        <w:rPr>
          <w:rFonts w:ascii="Times New Roman" w:eastAsia="Times New Roman" w:hAnsi="Times New Roman" w:cs="Times New Roman"/>
          <w:color w:val="000000"/>
        </w:rPr>
      </w:pPr>
      <w:r w:rsidRPr="00F5488E">
        <w:rPr>
          <w:rFonts w:ascii="Times New Roman" w:eastAsia="Times New Roman" w:hAnsi="Times New Roman" w:cs="Times New Roman"/>
          <w:color w:val="000000"/>
        </w:rPr>
        <w:t>Willing to travel to the field</w:t>
      </w:r>
      <w:r w:rsidR="009D335B">
        <w:rPr>
          <w:rFonts w:ascii="Times New Roman" w:eastAsia="Times New Roman" w:hAnsi="Times New Roman" w:cs="Times New Roman"/>
          <w:color w:val="000000"/>
        </w:rPr>
        <w:t>s,</w:t>
      </w:r>
      <w:r w:rsidRPr="00F5488E">
        <w:rPr>
          <w:rFonts w:ascii="Times New Roman" w:eastAsia="Times New Roman" w:hAnsi="Times New Roman" w:cs="Times New Roman"/>
          <w:color w:val="000000"/>
        </w:rPr>
        <w:t xml:space="preserve"> working with local partners and communities</w:t>
      </w:r>
      <w:r w:rsidR="00700C38">
        <w:rPr>
          <w:rFonts w:ascii="Times New Roman" w:eastAsia="Times New Roman" w:hAnsi="Times New Roman" w:cs="Times New Roman"/>
          <w:color w:val="000000"/>
        </w:rPr>
        <w:t>.</w:t>
      </w:r>
      <w:r w:rsidRPr="00F5488E">
        <w:rPr>
          <w:rFonts w:ascii="Times New Roman" w:eastAsia="Times New Roman" w:hAnsi="Times New Roman" w:cs="Times New Roman"/>
          <w:color w:val="000000"/>
        </w:rPr>
        <w:t xml:space="preserve"> </w:t>
      </w:r>
    </w:p>
    <w:p w14:paraId="1C612A55" w14:textId="7D773CD8" w:rsidR="00D5317E" w:rsidRPr="00F5488E" w:rsidRDefault="00B833E4" w:rsidP="00EC4CFB">
      <w:pPr>
        <w:pStyle w:val="ListParagraph"/>
        <w:widowControl w:val="0"/>
        <w:numPr>
          <w:ilvl w:val="0"/>
          <w:numId w:val="17"/>
        </w:num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Strong c</w:t>
      </w:r>
      <w:r w:rsidR="00914A2C" w:rsidRPr="00F5488E">
        <w:rPr>
          <w:rFonts w:ascii="Times New Roman" w:eastAsia="Times New Roman" w:hAnsi="Times New Roman" w:cs="Times New Roman"/>
          <w:color w:val="000000"/>
        </w:rPr>
        <w:t xml:space="preserve">ommitted </w:t>
      </w:r>
      <w:r w:rsidR="00EC734F">
        <w:rPr>
          <w:rFonts w:ascii="Times New Roman" w:eastAsia="Times New Roman" w:hAnsi="Times New Roman" w:cs="Times New Roman"/>
          <w:color w:val="000000"/>
        </w:rPr>
        <w:t>to</w:t>
      </w:r>
      <w:r w:rsidR="00914A2C" w:rsidRPr="00F5488E">
        <w:rPr>
          <w:rFonts w:ascii="Times New Roman" w:eastAsia="Times New Roman" w:hAnsi="Times New Roman" w:cs="Times New Roman"/>
          <w:color w:val="000000"/>
        </w:rPr>
        <w:t xml:space="preserve"> </w:t>
      </w:r>
      <w:r w:rsidR="009D335B">
        <w:rPr>
          <w:rFonts w:ascii="Times New Roman" w:eastAsia="Times New Roman" w:hAnsi="Times New Roman" w:cs="Times New Roman"/>
          <w:color w:val="000000"/>
        </w:rPr>
        <w:t xml:space="preserve">the </w:t>
      </w:r>
      <w:r w:rsidR="00914A2C" w:rsidRPr="00F5488E">
        <w:rPr>
          <w:rFonts w:ascii="Times New Roman" w:eastAsia="Times New Roman" w:hAnsi="Times New Roman" w:cs="Times New Roman"/>
          <w:color w:val="000000"/>
        </w:rPr>
        <w:t xml:space="preserve">required work and timeline. </w:t>
      </w:r>
    </w:p>
    <w:p w14:paraId="56A1C8F2" w14:textId="0476EC3F" w:rsidR="00D5317E" w:rsidRDefault="00A56C15" w:rsidP="00932F26">
      <w:pPr>
        <w:widowControl w:val="0"/>
        <w:pBdr>
          <w:top w:val="nil"/>
          <w:left w:val="nil"/>
          <w:bottom w:val="nil"/>
          <w:right w:val="nil"/>
          <w:between w:val="nil"/>
        </w:pBdr>
        <w:spacing w:before="251" w:line="240" w:lineRule="auto"/>
        <w:ind w:left="90"/>
        <w:jc w:val="both"/>
        <w:rPr>
          <w:rFonts w:ascii="Times New Roman" w:eastAsia="Times New Roman" w:hAnsi="Times New Roman" w:cs="Times New Roman"/>
          <w:b/>
          <w:color w:val="000000"/>
        </w:rPr>
      </w:pPr>
      <w:r>
        <w:rPr>
          <w:rFonts w:ascii="Times New Roman" w:eastAsia="Times New Roman" w:hAnsi="Times New Roman" w:cs="Times New Roman"/>
          <w:b/>
          <w:color w:val="000000"/>
        </w:rPr>
        <w:t>X</w:t>
      </w:r>
      <w:r w:rsidR="001F5021">
        <w:rPr>
          <w:rFonts w:ascii="Times New Roman" w:eastAsia="Times New Roman" w:hAnsi="Times New Roman" w:cs="Times New Roman"/>
          <w:b/>
          <w:color w:val="000000"/>
        </w:rPr>
        <w:t xml:space="preserve">. PROPOSAL </w:t>
      </w:r>
    </w:p>
    <w:p w14:paraId="17A6C7BE" w14:textId="54AB6233" w:rsidR="00D5317E" w:rsidRDefault="00CE55E4" w:rsidP="00932F26">
      <w:pPr>
        <w:widowControl w:val="0"/>
        <w:pBdr>
          <w:top w:val="nil"/>
          <w:left w:val="nil"/>
          <w:bottom w:val="nil"/>
          <w:right w:val="nil"/>
          <w:between w:val="nil"/>
        </w:pBdr>
        <w:spacing w:before="119" w:line="230" w:lineRule="auto"/>
        <w:ind w:left="291"/>
        <w:jc w:val="both"/>
        <w:rPr>
          <w:rFonts w:ascii="Times New Roman" w:eastAsia="Times New Roman" w:hAnsi="Times New Roman" w:cs="Times New Roman"/>
          <w:color w:val="000000"/>
        </w:rPr>
      </w:pPr>
      <w:r w:rsidRPr="00CE55E4">
        <w:rPr>
          <w:rFonts w:ascii="Times New Roman" w:eastAsia="Times New Roman" w:hAnsi="Times New Roman" w:cs="Times New Roman"/>
          <w:color w:val="000000"/>
        </w:rPr>
        <w:t>Interested consultant firms or individual experts are requested to submit a proposal comprising a technical proposal, a financial proposal, and two recent relevant assessment or baseline reports.</w:t>
      </w:r>
      <w:r w:rsidR="00914A2C">
        <w:rPr>
          <w:rFonts w:ascii="Times New Roman" w:eastAsia="Times New Roman" w:hAnsi="Times New Roman" w:cs="Times New Roman"/>
          <w:color w:val="000000"/>
        </w:rPr>
        <w:t xml:space="preserve"> </w:t>
      </w:r>
    </w:p>
    <w:p w14:paraId="74497B51" w14:textId="77777777" w:rsidR="00D5317E" w:rsidRDefault="00914A2C" w:rsidP="00932F26">
      <w:pPr>
        <w:widowControl w:val="0"/>
        <w:pBdr>
          <w:top w:val="nil"/>
          <w:left w:val="nil"/>
          <w:bottom w:val="nil"/>
          <w:right w:val="nil"/>
          <w:between w:val="nil"/>
        </w:pBdr>
        <w:spacing w:before="125" w:line="240" w:lineRule="auto"/>
        <w:ind w:left="292"/>
        <w:jc w:val="both"/>
        <w:rPr>
          <w:rFonts w:ascii="Times New Roman" w:eastAsia="Times New Roman" w:hAnsi="Times New Roman" w:cs="Times New Roman"/>
          <w:color w:val="000000"/>
        </w:rPr>
      </w:pPr>
      <w:bookmarkStart w:id="1" w:name="_Hlk206599263"/>
      <w:r w:rsidRPr="00CC2C4E">
        <w:rPr>
          <w:rFonts w:ascii="Times New Roman" w:eastAsia="Times New Roman" w:hAnsi="Times New Roman" w:cs="Times New Roman"/>
          <w:b/>
          <w:bCs/>
          <w:color w:val="000000"/>
        </w:rPr>
        <w:t xml:space="preserve">The technical proposal </w:t>
      </w:r>
      <w:r>
        <w:rPr>
          <w:rFonts w:ascii="Times New Roman" w:eastAsia="Times New Roman" w:hAnsi="Times New Roman" w:cs="Times New Roman"/>
          <w:color w:val="000000"/>
        </w:rPr>
        <w:t xml:space="preserve">should contain: </w:t>
      </w:r>
    </w:p>
    <w:p w14:paraId="420CD494" w14:textId="0D8AF059" w:rsidR="00D5317E" w:rsidRPr="00CE55E4" w:rsidRDefault="00914A2C" w:rsidP="00932F26">
      <w:pPr>
        <w:pStyle w:val="ListParagraph"/>
        <w:widowControl w:val="0"/>
        <w:numPr>
          <w:ilvl w:val="0"/>
          <w:numId w:val="17"/>
        </w:numPr>
        <w:pBdr>
          <w:top w:val="nil"/>
          <w:left w:val="nil"/>
          <w:bottom w:val="nil"/>
          <w:right w:val="nil"/>
          <w:between w:val="nil"/>
        </w:pBdr>
        <w:spacing w:before="3" w:line="229" w:lineRule="auto"/>
        <w:jc w:val="both"/>
        <w:rPr>
          <w:rFonts w:ascii="Times New Roman" w:eastAsia="Times New Roman" w:hAnsi="Times New Roman" w:cs="Times New Roman"/>
          <w:color w:val="000000"/>
        </w:rPr>
      </w:pPr>
      <w:r w:rsidRPr="00CE55E4">
        <w:rPr>
          <w:rFonts w:ascii="Times New Roman" w:eastAsia="Times New Roman" w:hAnsi="Times New Roman" w:cs="Times New Roman"/>
          <w:color w:val="000000"/>
        </w:rPr>
        <w:t>P</w:t>
      </w:r>
      <w:r w:rsidR="00CE55E4" w:rsidRPr="00CE55E4">
        <w:rPr>
          <w:rFonts w:ascii="Times New Roman" w:eastAsia="Times New Roman" w:hAnsi="Times New Roman" w:cs="Times New Roman"/>
          <w:color w:val="000000"/>
        </w:rPr>
        <w:t>roposed baseline assessment framework, methodology, and tools.</w:t>
      </w:r>
    </w:p>
    <w:p w14:paraId="68FAC1C9" w14:textId="77777777" w:rsidR="00CE55E4" w:rsidRPr="00CE55E4" w:rsidRDefault="00914A2C" w:rsidP="00932F26">
      <w:pPr>
        <w:pStyle w:val="ListParagraph"/>
        <w:widowControl w:val="0"/>
        <w:numPr>
          <w:ilvl w:val="0"/>
          <w:numId w:val="17"/>
        </w:numPr>
        <w:pBdr>
          <w:top w:val="nil"/>
          <w:left w:val="nil"/>
          <w:bottom w:val="nil"/>
          <w:right w:val="nil"/>
          <w:between w:val="nil"/>
        </w:pBdr>
        <w:spacing w:before="3" w:line="229" w:lineRule="auto"/>
        <w:jc w:val="both"/>
        <w:rPr>
          <w:rFonts w:ascii="Times New Roman" w:eastAsia="Times New Roman" w:hAnsi="Times New Roman" w:cs="Times New Roman"/>
          <w:color w:val="000000"/>
        </w:rPr>
      </w:pPr>
      <w:r w:rsidRPr="00CE55E4">
        <w:rPr>
          <w:rFonts w:ascii="Times New Roman" w:eastAsia="Times New Roman" w:hAnsi="Times New Roman" w:cs="Times New Roman"/>
          <w:color w:val="000000"/>
        </w:rPr>
        <w:t>T</w:t>
      </w:r>
      <w:r w:rsidR="00CE55E4" w:rsidRPr="00CE55E4">
        <w:rPr>
          <w:rFonts w:ascii="Times New Roman" w:eastAsia="Times New Roman" w:hAnsi="Times New Roman" w:cs="Times New Roman"/>
          <w:color w:val="000000"/>
        </w:rPr>
        <w:t>he CV of the consultant(s), including a clear breakdown of roles and responsibilities.</w:t>
      </w:r>
    </w:p>
    <w:p w14:paraId="0FB4AFE9" w14:textId="310CD5B9" w:rsidR="00D5317E" w:rsidRPr="00CE55E4" w:rsidRDefault="00914A2C" w:rsidP="00932F26">
      <w:pPr>
        <w:pStyle w:val="ListParagraph"/>
        <w:widowControl w:val="0"/>
        <w:numPr>
          <w:ilvl w:val="0"/>
          <w:numId w:val="17"/>
        </w:numPr>
        <w:pBdr>
          <w:top w:val="nil"/>
          <w:left w:val="nil"/>
          <w:bottom w:val="nil"/>
          <w:right w:val="nil"/>
          <w:between w:val="nil"/>
        </w:pBdr>
        <w:spacing w:before="3" w:line="229" w:lineRule="auto"/>
        <w:jc w:val="both"/>
        <w:rPr>
          <w:rFonts w:ascii="Times New Roman" w:eastAsia="Times New Roman" w:hAnsi="Times New Roman" w:cs="Times New Roman"/>
          <w:color w:val="000000"/>
        </w:rPr>
      </w:pPr>
      <w:r w:rsidRPr="00CE55E4">
        <w:rPr>
          <w:rFonts w:ascii="Times New Roman" w:eastAsia="Times New Roman" w:hAnsi="Times New Roman" w:cs="Times New Roman"/>
          <w:color w:val="000000"/>
        </w:rPr>
        <w:t>Detailed</w:t>
      </w:r>
      <w:r w:rsidR="00CE55E4" w:rsidRPr="00CE55E4">
        <w:rPr>
          <w:rFonts w:ascii="Times New Roman" w:eastAsia="Times New Roman" w:hAnsi="Times New Roman" w:cs="Times New Roman"/>
          <w:color w:val="000000"/>
        </w:rPr>
        <w:t xml:space="preserve"> work schedule and level of effort in man-days, aligned with the baseline activities and timeline.</w:t>
      </w:r>
    </w:p>
    <w:bookmarkEnd w:id="1"/>
    <w:p w14:paraId="21CD4671" w14:textId="77777777" w:rsidR="00D5317E" w:rsidRDefault="00914A2C" w:rsidP="00932F26">
      <w:pPr>
        <w:widowControl w:val="0"/>
        <w:pBdr>
          <w:top w:val="nil"/>
          <w:left w:val="nil"/>
          <w:bottom w:val="nil"/>
          <w:right w:val="nil"/>
          <w:between w:val="nil"/>
        </w:pBdr>
        <w:spacing w:before="200" w:line="240" w:lineRule="auto"/>
        <w:ind w:left="292"/>
        <w:jc w:val="both"/>
        <w:rPr>
          <w:rFonts w:ascii="Times New Roman" w:eastAsia="Times New Roman" w:hAnsi="Times New Roman" w:cs="Times New Roman"/>
          <w:color w:val="000000"/>
        </w:rPr>
      </w:pPr>
      <w:r w:rsidRPr="00CC2C4E">
        <w:rPr>
          <w:rFonts w:ascii="Times New Roman" w:eastAsia="Times New Roman" w:hAnsi="Times New Roman" w:cs="Times New Roman"/>
          <w:b/>
          <w:bCs/>
          <w:color w:val="000000"/>
        </w:rPr>
        <w:t>The financial proposal</w:t>
      </w:r>
      <w:r>
        <w:rPr>
          <w:rFonts w:ascii="Times New Roman" w:eastAsia="Times New Roman" w:hAnsi="Times New Roman" w:cs="Times New Roman"/>
          <w:color w:val="000000"/>
        </w:rPr>
        <w:t xml:space="preserve"> should contain: </w:t>
      </w:r>
    </w:p>
    <w:p w14:paraId="08EE7CF4" w14:textId="644CB161" w:rsidR="006771DE" w:rsidRDefault="00914A2C" w:rsidP="00932F26">
      <w:pPr>
        <w:pStyle w:val="ListParagraph"/>
        <w:widowControl w:val="0"/>
        <w:numPr>
          <w:ilvl w:val="0"/>
          <w:numId w:val="17"/>
        </w:numPr>
        <w:pBdr>
          <w:top w:val="nil"/>
          <w:left w:val="nil"/>
          <w:bottom w:val="nil"/>
          <w:right w:val="nil"/>
          <w:between w:val="nil"/>
        </w:pBdr>
        <w:spacing w:before="3" w:line="22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The financial offer is presented in detail with a summary table. It must include detailed amounts (consultant fees, daily allowances, transportation costs, etc.</w:t>
      </w:r>
      <w:r w:rsidR="006771DE">
        <w:rPr>
          <w:rFonts w:ascii="Times New Roman" w:eastAsia="Times New Roman" w:hAnsi="Times New Roman" w:cs="Times New Roman"/>
          <w:color w:val="000000"/>
        </w:rPr>
        <w:t xml:space="preserve">). </w:t>
      </w:r>
    </w:p>
    <w:p w14:paraId="40C28D10" w14:textId="01C200E3" w:rsidR="006771DE" w:rsidRPr="00170F6D" w:rsidRDefault="006771DE" w:rsidP="00170F6D">
      <w:pPr>
        <w:pStyle w:val="ListParagraph"/>
        <w:widowControl w:val="0"/>
        <w:numPr>
          <w:ilvl w:val="0"/>
          <w:numId w:val="17"/>
        </w:numPr>
        <w:pBdr>
          <w:top w:val="nil"/>
          <w:left w:val="nil"/>
          <w:bottom w:val="nil"/>
          <w:right w:val="nil"/>
          <w:between w:val="nil"/>
        </w:pBdr>
        <w:spacing w:before="3" w:line="22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Field trip:</w:t>
      </w:r>
      <w:r w:rsidR="00170F6D">
        <w:rPr>
          <w:rFonts w:ascii="Times New Roman" w:eastAsia="Times New Roman" w:hAnsi="Times New Roman" w:cs="Times New Roman"/>
          <w:color w:val="000000"/>
        </w:rPr>
        <w:t xml:space="preserve"> </w:t>
      </w:r>
      <w:r w:rsidR="00CE55E4">
        <w:rPr>
          <w:rFonts w:ascii="Times New Roman" w:eastAsia="Times New Roman" w:hAnsi="Times New Roman" w:cs="Times New Roman"/>
          <w:color w:val="000000"/>
        </w:rPr>
        <w:t xml:space="preserve">Xay and Nga districts, </w:t>
      </w:r>
      <w:proofErr w:type="spellStart"/>
      <w:r w:rsidR="00CE55E4">
        <w:rPr>
          <w:rFonts w:ascii="Times New Roman" w:eastAsia="Times New Roman" w:hAnsi="Times New Roman" w:cs="Times New Roman"/>
          <w:color w:val="000000"/>
        </w:rPr>
        <w:t>Oudomxay</w:t>
      </w:r>
      <w:proofErr w:type="spellEnd"/>
      <w:r w:rsidR="00170F6D">
        <w:rPr>
          <w:rFonts w:ascii="Times New Roman" w:eastAsia="Times New Roman" w:hAnsi="Times New Roman" w:cs="Times New Roman"/>
          <w:color w:val="000000"/>
        </w:rPr>
        <w:t xml:space="preserve"> province.</w:t>
      </w:r>
    </w:p>
    <w:p w14:paraId="2B95AF1C" w14:textId="70D9CE9F" w:rsidR="00D5317E" w:rsidRDefault="00914A2C" w:rsidP="00932F26">
      <w:pPr>
        <w:pStyle w:val="ListParagraph"/>
        <w:widowControl w:val="0"/>
        <w:numPr>
          <w:ilvl w:val="0"/>
          <w:numId w:val="17"/>
        </w:numPr>
        <w:pBdr>
          <w:top w:val="nil"/>
          <w:left w:val="nil"/>
          <w:bottom w:val="nil"/>
          <w:right w:val="nil"/>
          <w:between w:val="nil"/>
        </w:pBdr>
        <w:spacing w:before="3" w:line="22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Payment terms (payment schedule) </w:t>
      </w:r>
    </w:p>
    <w:p w14:paraId="286B8ADB" w14:textId="4A17414C" w:rsidR="00D5317E" w:rsidRDefault="00914A2C" w:rsidP="00932F26">
      <w:pPr>
        <w:pStyle w:val="ListParagraph"/>
        <w:widowControl w:val="0"/>
        <w:numPr>
          <w:ilvl w:val="0"/>
          <w:numId w:val="17"/>
        </w:numPr>
        <w:pBdr>
          <w:top w:val="nil"/>
          <w:left w:val="nil"/>
          <w:bottom w:val="nil"/>
          <w:right w:val="nil"/>
          <w:between w:val="nil"/>
        </w:pBdr>
        <w:spacing w:before="3" w:line="22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The financial offer</w:t>
      </w:r>
      <w:r w:rsidR="00DA339A">
        <w:rPr>
          <w:rFonts w:ascii="Times New Roman" w:eastAsia="Times New Roman" w:hAnsi="Times New Roman" w:cs="Times New Roman"/>
          <w:color w:val="000000"/>
        </w:rPr>
        <w:t>, including</w:t>
      </w:r>
      <w:r>
        <w:rPr>
          <w:rFonts w:ascii="Times New Roman" w:eastAsia="Times New Roman" w:hAnsi="Times New Roman" w:cs="Times New Roman"/>
          <w:color w:val="000000"/>
        </w:rPr>
        <w:t xml:space="preserve"> VAT or PIT. </w:t>
      </w:r>
    </w:p>
    <w:p w14:paraId="7A6E2002" w14:textId="77777777" w:rsidR="00EC4CFB" w:rsidRDefault="00EC4CFB" w:rsidP="00EC4CFB">
      <w:pPr>
        <w:pStyle w:val="ListParagraph"/>
        <w:widowControl w:val="0"/>
        <w:pBdr>
          <w:top w:val="nil"/>
          <w:left w:val="nil"/>
          <w:bottom w:val="nil"/>
          <w:right w:val="nil"/>
          <w:between w:val="nil"/>
        </w:pBdr>
        <w:spacing w:before="3" w:line="229" w:lineRule="auto"/>
        <w:jc w:val="both"/>
        <w:rPr>
          <w:rFonts w:ascii="Times New Roman" w:eastAsia="Times New Roman" w:hAnsi="Times New Roman" w:cs="Times New Roman"/>
          <w:color w:val="000000"/>
        </w:rPr>
      </w:pPr>
    </w:p>
    <w:p w14:paraId="40BACA8D" w14:textId="1C0B7744" w:rsidR="00D5317E" w:rsidRDefault="000C10BC" w:rsidP="00932F26">
      <w:pPr>
        <w:widowControl w:val="0"/>
        <w:pBdr>
          <w:top w:val="nil"/>
          <w:left w:val="nil"/>
          <w:bottom w:val="nil"/>
          <w:right w:val="nil"/>
          <w:between w:val="nil"/>
        </w:pBdr>
        <w:spacing w:before="323" w:line="240" w:lineRule="auto"/>
        <w:ind w:left="199"/>
        <w:jc w:val="both"/>
        <w:rPr>
          <w:rFonts w:ascii="Times New Roman" w:eastAsia="Times New Roman" w:hAnsi="Times New Roman" w:cs="Times New Roman"/>
          <w:b/>
          <w:color w:val="000000"/>
        </w:rPr>
      </w:pPr>
      <w:r>
        <w:rPr>
          <w:rFonts w:ascii="Times New Roman" w:eastAsia="Times New Roman" w:hAnsi="Times New Roman" w:cs="Times New Roman"/>
          <w:b/>
          <w:color w:val="000000"/>
        </w:rPr>
        <w:t>X</w:t>
      </w:r>
      <w:r w:rsidR="00A56C15">
        <w:rPr>
          <w:rFonts w:ascii="Times New Roman" w:eastAsia="Times New Roman" w:hAnsi="Times New Roman" w:cs="Times New Roman"/>
          <w:b/>
          <w:color w:val="000000"/>
        </w:rPr>
        <w:t>I</w:t>
      </w:r>
      <w:r w:rsidR="001F5021">
        <w:rPr>
          <w:rFonts w:ascii="Times New Roman" w:eastAsia="Times New Roman" w:hAnsi="Times New Roman" w:cs="Times New Roman"/>
          <w:b/>
          <w:color w:val="000000"/>
        </w:rPr>
        <w:t>. APPLICATION</w:t>
      </w:r>
    </w:p>
    <w:p w14:paraId="70CA681D" w14:textId="7483BA07" w:rsidR="00D5317E" w:rsidRDefault="00914A2C" w:rsidP="00932F26">
      <w:pPr>
        <w:widowControl w:val="0"/>
        <w:pBdr>
          <w:top w:val="nil"/>
          <w:left w:val="nil"/>
          <w:bottom w:val="nil"/>
          <w:right w:val="nil"/>
          <w:between w:val="nil"/>
        </w:pBdr>
        <w:spacing w:line="263" w:lineRule="auto"/>
        <w:ind w:left="289" w:firstLine="2"/>
        <w:jc w:val="both"/>
        <w:rPr>
          <w:rFonts w:ascii="Times New Roman" w:eastAsia="Times New Roman" w:hAnsi="Times New Roman" w:cs="Times New Roman"/>
          <w:color w:val="000000"/>
        </w:rPr>
        <w:sectPr w:rsidR="00D5317E" w:rsidSect="00932F26">
          <w:headerReference w:type="default" r:id="rId8"/>
          <w:pgSz w:w="11900" w:h="16820"/>
          <w:pgMar w:top="1440" w:right="1080" w:bottom="1440" w:left="1080" w:header="0" w:footer="720" w:gutter="0"/>
          <w:pgNumType w:start="1"/>
          <w:cols w:space="720"/>
          <w:docGrid w:linePitch="299"/>
        </w:sectPr>
      </w:pPr>
      <w:r>
        <w:rPr>
          <w:rFonts w:ascii="Times New Roman" w:eastAsia="Times New Roman" w:hAnsi="Times New Roman" w:cs="Times New Roman"/>
          <w:color w:val="000000"/>
        </w:rPr>
        <w:t xml:space="preserve">Individuals/firms interested in this assignment, please send </w:t>
      </w:r>
      <w:r w:rsidR="00A761B0">
        <w:rPr>
          <w:rFonts w:ascii="Times New Roman" w:eastAsia="Times New Roman" w:hAnsi="Times New Roman" w:cs="Times New Roman"/>
          <w:color w:val="000000"/>
        </w:rPr>
        <w:t xml:space="preserve">the proposal (as detailed in </w:t>
      </w:r>
      <w:r w:rsidR="000C10BC">
        <w:rPr>
          <w:rFonts w:ascii="Times New Roman" w:eastAsia="Times New Roman" w:hAnsi="Times New Roman" w:cs="Times New Roman"/>
          <w:color w:val="000000"/>
        </w:rPr>
        <w:t>X</w:t>
      </w:r>
      <w:r w:rsidR="00A761B0">
        <w:rPr>
          <w:rFonts w:ascii="Times New Roman" w:eastAsia="Times New Roman" w:hAnsi="Times New Roman" w:cs="Times New Roman"/>
          <w:color w:val="000000"/>
        </w:rPr>
        <w:t>), titled “</w:t>
      </w:r>
      <w:r>
        <w:rPr>
          <w:rFonts w:ascii="Times New Roman" w:eastAsia="Times New Roman" w:hAnsi="Times New Roman" w:cs="Times New Roman"/>
          <w:color w:val="000000"/>
        </w:rPr>
        <w:t>Applicatio</w:t>
      </w:r>
      <w:r w:rsidR="00406354">
        <w:rPr>
          <w:rFonts w:ascii="Times New Roman" w:eastAsia="Times New Roman" w:hAnsi="Times New Roman" w:cs="Times New Roman"/>
          <w:color w:val="000000"/>
        </w:rPr>
        <w:t>n</w:t>
      </w:r>
      <w:r w:rsidR="00B21B88">
        <w:rPr>
          <w:rFonts w:ascii="Times New Roman" w:eastAsia="Times New Roman" w:hAnsi="Times New Roman" w:cs="Times New Roman"/>
          <w:color w:val="000000"/>
        </w:rPr>
        <w:t xml:space="preserve"> for Baseline Assessment for F</w:t>
      </w:r>
      <w:r w:rsidR="00B56D60">
        <w:rPr>
          <w:rFonts w:ascii="Times New Roman" w:eastAsia="Times New Roman" w:hAnsi="Times New Roman" w:cs="Times New Roman"/>
          <w:color w:val="000000"/>
        </w:rPr>
        <w:t>O</w:t>
      </w:r>
      <w:r w:rsidR="00B21B88">
        <w:rPr>
          <w:rFonts w:ascii="Times New Roman" w:eastAsia="Times New Roman" w:hAnsi="Times New Roman" w:cs="Times New Roman"/>
          <w:color w:val="000000"/>
        </w:rPr>
        <w:t>RCE project</w:t>
      </w:r>
      <w:r w:rsidR="00A761B0">
        <w:rPr>
          <w:rFonts w:ascii="Times New Roman" w:eastAsia="Times New Roman" w:hAnsi="Times New Roman" w:cs="Times New Roman"/>
          <w:color w:val="000000"/>
        </w:rPr>
        <w:t>”</w:t>
      </w:r>
      <w:r w:rsidR="00406354">
        <w:rPr>
          <w:rFonts w:ascii="Times New Roman" w:eastAsia="Times New Roman" w:hAnsi="Times New Roman" w:cs="Times New Roman"/>
          <w:color w:val="000000"/>
        </w:rPr>
        <w:t xml:space="preserve"> to </w:t>
      </w:r>
      <w:hyperlink r:id="rId9" w:history="1">
        <w:r w:rsidR="00601822" w:rsidRPr="00E22364">
          <w:rPr>
            <w:rStyle w:val="Hyperlink"/>
          </w:rPr>
          <w:t>chindavanh.vongvilay@action-education.org</w:t>
        </w:r>
      </w:hyperlink>
      <w:r w:rsidR="00601822">
        <w:t xml:space="preserve"> </w:t>
      </w:r>
      <w:r w:rsidRPr="005204E1">
        <w:rPr>
          <w:rFonts w:ascii="Times New Roman" w:eastAsia="Times New Roman" w:hAnsi="Times New Roman" w:cs="Times New Roman"/>
          <w:color w:val="000000"/>
          <w:highlight w:val="yellow"/>
        </w:rPr>
        <w:t>and cc:</w:t>
      </w:r>
      <w:r w:rsidR="00406354" w:rsidRPr="005204E1">
        <w:rPr>
          <w:rFonts w:ascii="Times New Roman" w:eastAsia="Times New Roman" w:hAnsi="Times New Roman" w:cs="Times New Roman"/>
          <w:color w:val="000000"/>
          <w:highlight w:val="yellow"/>
        </w:rPr>
        <w:t xml:space="preserve"> </w:t>
      </w:r>
      <w:hyperlink r:id="rId10" w:history="1">
        <w:r w:rsidR="00601822" w:rsidRPr="00E22364">
          <w:rPr>
            <w:rStyle w:val="Hyperlink"/>
            <w:rFonts w:ascii="Times New Roman" w:eastAsia="Times New Roman" w:hAnsi="Times New Roman" w:cs="Times New Roman"/>
          </w:rPr>
          <w:t>oulayphone.dethkongxay@action-education.org</w:t>
        </w:r>
      </w:hyperlink>
      <w:r w:rsidR="00601822">
        <w:rPr>
          <w:rFonts w:ascii="Times New Roman" w:eastAsia="Times New Roman" w:hAnsi="Times New Roman" w:cs="Times New Roman"/>
        </w:rPr>
        <w:t xml:space="preserve"> </w:t>
      </w:r>
      <w:r w:rsidRPr="00601822">
        <w:rPr>
          <w:rFonts w:ascii="Times New Roman" w:eastAsia="Times New Roman" w:hAnsi="Times New Roman" w:cs="Times New Roman"/>
          <w:b/>
          <w:bCs/>
          <w:color w:val="000000"/>
          <w:highlight w:val="yellow"/>
        </w:rPr>
        <w:t>by 5 PM,</w:t>
      </w:r>
      <w:r w:rsidR="00601822">
        <w:rPr>
          <w:rFonts w:ascii="Times New Roman" w:eastAsia="Times New Roman" w:hAnsi="Times New Roman" w:cs="Times New Roman"/>
          <w:b/>
          <w:bCs/>
          <w:color w:val="000000"/>
          <w:highlight w:val="yellow"/>
        </w:rPr>
        <w:t xml:space="preserve"> Monday,</w:t>
      </w:r>
      <w:r w:rsidR="003D58A7" w:rsidRPr="00601822">
        <w:rPr>
          <w:rFonts w:ascii="Times New Roman" w:eastAsia="Times New Roman" w:hAnsi="Times New Roman" w:cs="Times New Roman"/>
          <w:b/>
          <w:bCs/>
          <w:color w:val="000000"/>
          <w:highlight w:val="yellow"/>
        </w:rPr>
        <w:t xml:space="preserve"> October </w:t>
      </w:r>
      <w:r w:rsidR="00601822" w:rsidRPr="00601822">
        <w:rPr>
          <w:rFonts w:ascii="Times New Roman" w:eastAsia="Times New Roman" w:hAnsi="Times New Roman" w:cs="Times New Roman"/>
          <w:b/>
          <w:bCs/>
          <w:color w:val="000000"/>
          <w:highlight w:val="yellow"/>
        </w:rPr>
        <w:t>2</w:t>
      </w:r>
      <w:r w:rsidR="000E4C86">
        <w:rPr>
          <w:rFonts w:ascii="Times New Roman" w:eastAsia="Times New Roman" w:hAnsi="Times New Roman" w:cs="Times New Roman"/>
          <w:b/>
          <w:bCs/>
          <w:color w:val="000000"/>
          <w:highlight w:val="yellow"/>
        </w:rPr>
        <w:t>7</w:t>
      </w:r>
      <w:r w:rsidR="003849EF" w:rsidRPr="00601822">
        <w:rPr>
          <w:rFonts w:ascii="Times New Roman" w:eastAsia="Times New Roman" w:hAnsi="Times New Roman" w:cs="Times New Roman"/>
          <w:b/>
          <w:bCs/>
          <w:color w:val="000000"/>
          <w:highlight w:val="yellow"/>
        </w:rPr>
        <w:t>,</w:t>
      </w:r>
      <w:r w:rsidR="004C06EA" w:rsidRPr="00601822">
        <w:rPr>
          <w:rFonts w:ascii="Times New Roman" w:eastAsia="Times New Roman" w:hAnsi="Times New Roman" w:cs="Times New Roman"/>
          <w:b/>
          <w:bCs/>
          <w:color w:val="000000"/>
          <w:highlight w:val="yellow"/>
        </w:rPr>
        <w:t xml:space="preserve"> 2025</w:t>
      </w:r>
      <w:r w:rsidR="004C06EA">
        <w:rPr>
          <w:rFonts w:ascii="Times New Roman" w:eastAsia="Times New Roman" w:hAnsi="Times New Roman" w:cs="Times New Roman"/>
          <w:color w:val="000000"/>
        </w:rPr>
        <w:t xml:space="preserve">. </w:t>
      </w:r>
    </w:p>
    <w:p w14:paraId="6C58E834" w14:textId="483A7598" w:rsidR="00D5317E" w:rsidRDefault="003849EF" w:rsidP="00932F26">
      <w:pPr>
        <w:widowControl w:val="0"/>
        <w:pBdr>
          <w:top w:val="nil"/>
          <w:left w:val="nil"/>
          <w:bottom w:val="nil"/>
          <w:right w:val="nil"/>
          <w:between w:val="nil"/>
        </w:pBdr>
        <w:spacing w:line="199" w:lineRule="auto"/>
        <w:jc w:val="both"/>
        <w:rPr>
          <w:color w:val="000000"/>
        </w:rPr>
      </w:pPr>
      <w:r>
        <w:rPr>
          <w:color w:val="000000"/>
        </w:rPr>
        <w:t xml:space="preserve"> </w:t>
      </w:r>
    </w:p>
    <w:sectPr w:rsidR="00D5317E">
      <w:type w:val="continuous"/>
      <w:pgSz w:w="11900" w:h="16820"/>
      <w:pgMar w:top="1156" w:right="1440" w:bottom="1558" w:left="1440" w:header="0" w:footer="720" w:gutter="0"/>
      <w:cols w:space="720" w:equalWidth="0">
        <w:col w:w="902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1392B" w14:textId="77777777" w:rsidR="00A23111" w:rsidRDefault="00A23111" w:rsidP="00CC2283">
      <w:pPr>
        <w:spacing w:line="240" w:lineRule="auto"/>
      </w:pPr>
      <w:r>
        <w:separator/>
      </w:r>
    </w:p>
  </w:endnote>
  <w:endnote w:type="continuationSeparator" w:id="0">
    <w:p w14:paraId="1134F7A3" w14:textId="77777777" w:rsidR="00A23111" w:rsidRDefault="00A23111" w:rsidP="00CC22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okChampa">
    <w:altName w:val="Leelawadee UI"/>
    <w:panose1 w:val="020B0604020202020204"/>
    <w:charset w:val="00"/>
    <w:family w:val="swiss"/>
    <w:pitch w:val="variable"/>
    <w:sig w:usb0="83000003" w:usb1="00000000" w:usb2="00000000" w:usb3="00000000" w:csb0="0001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6C941" w14:textId="77777777" w:rsidR="00A23111" w:rsidRDefault="00A23111" w:rsidP="00CC2283">
      <w:pPr>
        <w:spacing w:line="240" w:lineRule="auto"/>
      </w:pPr>
      <w:r>
        <w:separator/>
      </w:r>
    </w:p>
  </w:footnote>
  <w:footnote w:type="continuationSeparator" w:id="0">
    <w:p w14:paraId="42DDD349" w14:textId="77777777" w:rsidR="00A23111" w:rsidRDefault="00A23111" w:rsidP="00CC228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0C69E" w14:textId="6AC01747" w:rsidR="00EA3FCA" w:rsidRDefault="00EA3FCA">
    <w:pPr>
      <w:pStyle w:val="Header"/>
    </w:pPr>
  </w:p>
  <w:p w14:paraId="7D87A612" w14:textId="72B46299" w:rsidR="00EA3FCA" w:rsidRDefault="00EA3FCA" w:rsidP="00EA3FCA">
    <w:pPr>
      <w:pStyle w:val="Header"/>
      <w:jc w:val="center"/>
    </w:pPr>
    <w:r>
      <w:rPr>
        <w:noProof/>
      </w:rPr>
      <w:drawing>
        <wp:inline distT="0" distB="0" distL="0" distR="0" wp14:anchorId="0D3776B4" wp14:editId="23D19941">
          <wp:extent cx="704850" cy="338138"/>
          <wp:effectExtent l="57150" t="0" r="57150" b="119380"/>
          <wp:docPr id="62" name="Google Shape;62;p1" descr="A white logo with black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62" name="Google Shape;62;p1" descr="A white logo with black background&#10;&#10;AI-generated content may be incorrect."/>
                  <pic:cNvPicPr preferRelativeResize="0"/>
                </pic:nvPicPr>
                <pic:blipFill rotWithShape="1">
                  <a:blip r:embed="rId1">
                    <a:alphaModFix/>
                  </a:blip>
                  <a:srcRect/>
                  <a:stretch/>
                </pic:blipFill>
                <pic:spPr>
                  <a:xfrm>
                    <a:off x="0" y="0"/>
                    <a:ext cx="722925" cy="346809"/>
                  </a:xfrm>
                  <a:prstGeom prst="rect">
                    <a:avLst/>
                  </a:prstGeom>
                  <a:solidFill>
                    <a:srgbClr val="F79646">
                      <a:lumMod val="75000"/>
                    </a:srgbClr>
                  </a:solidFill>
                  <a:ln>
                    <a:noFill/>
                  </a:ln>
                  <a:effectLst>
                    <a:outerShdw blurRad="50800" dist="50800" dir="5400000" algn="ctr" rotWithShape="0">
                      <a:srgbClr val="F79646">
                        <a:lumMod val="75000"/>
                      </a:srgbClr>
                    </a:outerShdw>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66CA"/>
    <w:multiLevelType w:val="multilevel"/>
    <w:tmpl w:val="611A8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0560F5"/>
    <w:multiLevelType w:val="multilevel"/>
    <w:tmpl w:val="D488E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F27471"/>
    <w:multiLevelType w:val="multilevel"/>
    <w:tmpl w:val="7654DE8A"/>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D27E9F"/>
    <w:multiLevelType w:val="multilevel"/>
    <w:tmpl w:val="6484B35C"/>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543F99"/>
    <w:multiLevelType w:val="multilevel"/>
    <w:tmpl w:val="0E9E0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30E5BB5"/>
    <w:multiLevelType w:val="multilevel"/>
    <w:tmpl w:val="F788BD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399395C"/>
    <w:multiLevelType w:val="multilevel"/>
    <w:tmpl w:val="4CB0756C"/>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lowerLetter"/>
      <w:lvlText w:val="%2."/>
      <w:lvlJc w:val="left"/>
      <w:pPr>
        <w:ind w:left="1440" w:hanging="360"/>
      </w:p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7934ED8"/>
    <w:multiLevelType w:val="multilevel"/>
    <w:tmpl w:val="F0D6E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94964DD"/>
    <w:multiLevelType w:val="hybridMultilevel"/>
    <w:tmpl w:val="BF20A968"/>
    <w:lvl w:ilvl="0" w:tplc="04090005">
      <w:start w:val="1"/>
      <w:numFmt w:val="bullet"/>
      <w:lvlText w:val=""/>
      <w:lvlJc w:val="left"/>
      <w:pPr>
        <w:ind w:left="1103" w:hanging="360"/>
      </w:pPr>
      <w:rPr>
        <w:rFonts w:ascii="Wingdings" w:hAnsi="Wingdings" w:hint="default"/>
      </w:rPr>
    </w:lvl>
    <w:lvl w:ilvl="1" w:tplc="FFFFFFFF" w:tentative="1">
      <w:start w:val="1"/>
      <w:numFmt w:val="bullet"/>
      <w:lvlText w:val="o"/>
      <w:lvlJc w:val="left"/>
      <w:pPr>
        <w:ind w:left="1823" w:hanging="360"/>
      </w:pPr>
      <w:rPr>
        <w:rFonts w:ascii="Courier New" w:hAnsi="Courier New" w:cs="Courier New" w:hint="default"/>
      </w:rPr>
    </w:lvl>
    <w:lvl w:ilvl="2" w:tplc="FFFFFFFF" w:tentative="1">
      <w:start w:val="1"/>
      <w:numFmt w:val="bullet"/>
      <w:lvlText w:val=""/>
      <w:lvlJc w:val="left"/>
      <w:pPr>
        <w:ind w:left="2543" w:hanging="360"/>
      </w:pPr>
      <w:rPr>
        <w:rFonts w:ascii="Wingdings" w:hAnsi="Wingdings" w:hint="default"/>
      </w:rPr>
    </w:lvl>
    <w:lvl w:ilvl="3" w:tplc="FFFFFFFF" w:tentative="1">
      <w:start w:val="1"/>
      <w:numFmt w:val="bullet"/>
      <w:lvlText w:val=""/>
      <w:lvlJc w:val="left"/>
      <w:pPr>
        <w:ind w:left="3263" w:hanging="360"/>
      </w:pPr>
      <w:rPr>
        <w:rFonts w:ascii="Symbol" w:hAnsi="Symbol" w:hint="default"/>
      </w:rPr>
    </w:lvl>
    <w:lvl w:ilvl="4" w:tplc="FFFFFFFF" w:tentative="1">
      <w:start w:val="1"/>
      <w:numFmt w:val="bullet"/>
      <w:lvlText w:val="o"/>
      <w:lvlJc w:val="left"/>
      <w:pPr>
        <w:ind w:left="3983" w:hanging="360"/>
      </w:pPr>
      <w:rPr>
        <w:rFonts w:ascii="Courier New" w:hAnsi="Courier New" w:cs="Courier New" w:hint="default"/>
      </w:rPr>
    </w:lvl>
    <w:lvl w:ilvl="5" w:tplc="FFFFFFFF" w:tentative="1">
      <w:start w:val="1"/>
      <w:numFmt w:val="bullet"/>
      <w:lvlText w:val=""/>
      <w:lvlJc w:val="left"/>
      <w:pPr>
        <w:ind w:left="4703" w:hanging="360"/>
      </w:pPr>
      <w:rPr>
        <w:rFonts w:ascii="Wingdings" w:hAnsi="Wingdings" w:hint="default"/>
      </w:rPr>
    </w:lvl>
    <w:lvl w:ilvl="6" w:tplc="FFFFFFFF" w:tentative="1">
      <w:start w:val="1"/>
      <w:numFmt w:val="bullet"/>
      <w:lvlText w:val=""/>
      <w:lvlJc w:val="left"/>
      <w:pPr>
        <w:ind w:left="5423" w:hanging="360"/>
      </w:pPr>
      <w:rPr>
        <w:rFonts w:ascii="Symbol" w:hAnsi="Symbol" w:hint="default"/>
      </w:rPr>
    </w:lvl>
    <w:lvl w:ilvl="7" w:tplc="FFFFFFFF" w:tentative="1">
      <w:start w:val="1"/>
      <w:numFmt w:val="bullet"/>
      <w:lvlText w:val="o"/>
      <w:lvlJc w:val="left"/>
      <w:pPr>
        <w:ind w:left="6143" w:hanging="360"/>
      </w:pPr>
      <w:rPr>
        <w:rFonts w:ascii="Courier New" w:hAnsi="Courier New" w:cs="Courier New" w:hint="default"/>
      </w:rPr>
    </w:lvl>
    <w:lvl w:ilvl="8" w:tplc="FFFFFFFF" w:tentative="1">
      <w:start w:val="1"/>
      <w:numFmt w:val="bullet"/>
      <w:lvlText w:val=""/>
      <w:lvlJc w:val="left"/>
      <w:pPr>
        <w:ind w:left="6863" w:hanging="360"/>
      </w:pPr>
      <w:rPr>
        <w:rFonts w:ascii="Wingdings" w:hAnsi="Wingdings" w:hint="default"/>
      </w:rPr>
    </w:lvl>
  </w:abstractNum>
  <w:abstractNum w:abstractNumId="9" w15:restartNumberingAfterBreak="0">
    <w:nsid w:val="420F0E3B"/>
    <w:multiLevelType w:val="hybridMultilevel"/>
    <w:tmpl w:val="2D2E9B88"/>
    <w:lvl w:ilvl="0" w:tplc="04090001">
      <w:start w:val="1"/>
      <w:numFmt w:val="bullet"/>
      <w:lvlText w:val=""/>
      <w:lvlJc w:val="left"/>
      <w:pPr>
        <w:ind w:left="1103" w:hanging="360"/>
      </w:pPr>
      <w:rPr>
        <w:rFonts w:ascii="Symbol" w:hAnsi="Symbol" w:hint="default"/>
      </w:rPr>
    </w:lvl>
    <w:lvl w:ilvl="1" w:tplc="04090003" w:tentative="1">
      <w:start w:val="1"/>
      <w:numFmt w:val="bullet"/>
      <w:lvlText w:val="o"/>
      <w:lvlJc w:val="left"/>
      <w:pPr>
        <w:ind w:left="1823" w:hanging="360"/>
      </w:pPr>
      <w:rPr>
        <w:rFonts w:ascii="Courier New" w:hAnsi="Courier New" w:cs="Courier New" w:hint="default"/>
      </w:rPr>
    </w:lvl>
    <w:lvl w:ilvl="2" w:tplc="04090005" w:tentative="1">
      <w:start w:val="1"/>
      <w:numFmt w:val="bullet"/>
      <w:lvlText w:val=""/>
      <w:lvlJc w:val="left"/>
      <w:pPr>
        <w:ind w:left="2543" w:hanging="360"/>
      </w:pPr>
      <w:rPr>
        <w:rFonts w:ascii="Wingdings" w:hAnsi="Wingdings" w:hint="default"/>
      </w:rPr>
    </w:lvl>
    <w:lvl w:ilvl="3" w:tplc="04090001" w:tentative="1">
      <w:start w:val="1"/>
      <w:numFmt w:val="bullet"/>
      <w:lvlText w:val=""/>
      <w:lvlJc w:val="left"/>
      <w:pPr>
        <w:ind w:left="3263" w:hanging="360"/>
      </w:pPr>
      <w:rPr>
        <w:rFonts w:ascii="Symbol" w:hAnsi="Symbol" w:hint="default"/>
      </w:rPr>
    </w:lvl>
    <w:lvl w:ilvl="4" w:tplc="04090003" w:tentative="1">
      <w:start w:val="1"/>
      <w:numFmt w:val="bullet"/>
      <w:lvlText w:val="o"/>
      <w:lvlJc w:val="left"/>
      <w:pPr>
        <w:ind w:left="3983" w:hanging="360"/>
      </w:pPr>
      <w:rPr>
        <w:rFonts w:ascii="Courier New" w:hAnsi="Courier New" w:cs="Courier New" w:hint="default"/>
      </w:rPr>
    </w:lvl>
    <w:lvl w:ilvl="5" w:tplc="04090005" w:tentative="1">
      <w:start w:val="1"/>
      <w:numFmt w:val="bullet"/>
      <w:lvlText w:val=""/>
      <w:lvlJc w:val="left"/>
      <w:pPr>
        <w:ind w:left="4703" w:hanging="360"/>
      </w:pPr>
      <w:rPr>
        <w:rFonts w:ascii="Wingdings" w:hAnsi="Wingdings" w:hint="default"/>
      </w:rPr>
    </w:lvl>
    <w:lvl w:ilvl="6" w:tplc="04090001" w:tentative="1">
      <w:start w:val="1"/>
      <w:numFmt w:val="bullet"/>
      <w:lvlText w:val=""/>
      <w:lvlJc w:val="left"/>
      <w:pPr>
        <w:ind w:left="5423" w:hanging="360"/>
      </w:pPr>
      <w:rPr>
        <w:rFonts w:ascii="Symbol" w:hAnsi="Symbol" w:hint="default"/>
      </w:rPr>
    </w:lvl>
    <w:lvl w:ilvl="7" w:tplc="04090003" w:tentative="1">
      <w:start w:val="1"/>
      <w:numFmt w:val="bullet"/>
      <w:lvlText w:val="o"/>
      <w:lvlJc w:val="left"/>
      <w:pPr>
        <w:ind w:left="6143" w:hanging="360"/>
      </w:pPr>
      <w:rPr>
        <w:rFonts w:ascii="Courier New" w:hAnsi="Courier New" w:cs="Courier New" w:hint="default"/>
      </w:rPr>
    </w:lvl>
    <w:lvl w:ilvl="8" w:tplc="04090005" w:tentative="1">
      <w:start w:val="1"/>
      <w:numFmt w:val="bullet"/>
      <w:lvlText w:val=""/>
      <w:lvlJc w:val="left"/>
      <w:pPr>
        <w:ind w:left="6863" w:hanging="360"/>
      </w:pPr>
      <w:rPr>
        <w:rFonts w:ascii="Wingdings" w:hAnsi="Wingdings" w:hint="default"/>
      </w:rPr>
    </w:lvl>
  </w:abstractNum>
  <w:abstractNum w:abstractNumId="10" w15:restartNumberingAfterBreak="0">
    <w:nsid w:val="473F0FFC"/>
    <w:multiLevelType w:val="multilevel"/>
    <w:tmpl w:val="7E8897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3773A50"/>
    <w:multiLevelType w:val="multilevel"/>
    <w:tmpl w:val="9ABA6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837741F"/>
    <w:multiLevelType w:val="multilevel"/>
    <w:tmpl w:val="765AB9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5"/>
      <w:numFmt w:val="decimal"/>
      <w:lvlText w:val="%3."/>
      <w:lvlJc w:val="left"/>
      <w:pPr>
        <w:ind w:left="2160" w:hanging="360"/>
      </w:pPr>
      <w:rPr>
        <w:rFonts w:hint="default"/>
        <w:b/>
      </w:rPr>
    </w:lvl>
    <w:lvl w:ilvl="3">
      <w:start w:val="6"/>
      <w:numFmt w:val="bullet"/>
      <w:lvlText w:val="-"/>
      <w:lvlJc w:val="left"/>
      <w:pPr>
        <w:ind w:left="2880" w:hanging="360"/>
      </w:pPr>
      <w:rPr>
        <w:rFonts w:ascii="Times New Roman" w:eastAsia="Arial" w:hAnsi="Times New Roman" w:cs="Times New Roman"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A1657FB"/>
    <w:multiLevelType w:val="multilevel"/>
    <w:tmpl w:val="1F08E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12A5DB5"/>
    <w:multiLevelType w:val="multilevel"/>
    <w:tmpl w:val="597EA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1C87203"/>
    <w:multiLevelType w:val="multilevel"/>
    <w:tmpl w:val="BCA0C7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47F1B38"/>
    <w:multiLevelType w:val="multilevel"/>
    <w:tmpl w:val="CF6CF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594247D"/>
    <w:multiLevelType w:val="multilevel"/>
    <w:tmpl w:val="D1763F2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07F0F78"/>
    <w:multiLevelType w:val="multilevel"/>
    <w:tmpl w:val="389C2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285207A"/>
    <w:multiLevelType w:val="multilevel"/>
    <w:tmpl w:val="50761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4C27BF2"/>
    <w:multiLevelType w:val="hybridMultilevel"/>
    <w:tmpl w:val="754A1C38"/>
    <w:lvl w:ilvl="0" w:tplc="04090001">
      <w:start w:val="1"/>
      <w:numFmt w:val="bullet"/>
      <w:lvlText w:val=""/>
      <w:lvlJc w:val="left"/>
      <w:pPr>
        <w:ind w:left="1012" w:hanging="360"/>
      </w:pPr>
      <w:rPr>
        <w:rFonts w:ascii="Symbol" w:hAnsi="Symbol" w:hint="default"/>
      </w:rPr>
    </w:lvl>
    <w:lvl w:ilvl="1" w:tplc="04090003" w:tentative="1">
      <w:start w:val="1"/>
      <w:numFmt w:val="bullet"/>
      <w:lvlText w:val="o"/>
      <w:lvlJc w:val="left"/>
      <w:pPr>
        <w:ind w:left="1732" w:hanging="360"/>
      </w:pPr>
      <w:rPr>
        <w:rFonts w:ascii="Courier New" w:hAnsi="Courier New" w:cs="Courier New" w:hint="default"/>
      </w:rPr>
    </w:lvl>
    <w:lvl w:ilvl="2" w:tplc="04090005" w:tentative="1">
      <w:start w:val="1"/>
      <w:numFmt w:val="bullet"/>
      <w:lvlText w:val=""/>
      <w:lvlJc w:val="left"/>
      <w:pPr>
        <w:ind w:left="2452" w:hanging="360"/>
      </w:pPr>
      <w:rPr>
        <w:rFonts w:ascii="Wingdings" w:hAnsi="Wingdings" w:hint="default"/>
      </w:rPr>
    </w:lvl>
    <w:lvl w:ilvl="3" w:tplc="04090001" w:tentative="1">
      <w:start w:val="1"/>
      <w:numFmt w:val="bullet"/>
      <w:lvlText w:val=""/>
      <w:lvlJc w:val="left"/>
      <w:pPr>
        <w:ind w:left="3172" w:hanging="360"/>
      </w:pPr>
      <w:rPr>
        <w:rFonts w:ascii="Symbol" w:hAnsi="Symbol" w:hint="default"/>
      </w:rPr>
    </w:lvl>
    <w:lvl w:ilvl="4" w:tplc="04090003" w:tentative="1">
      <w:start w:val="1"/>
      <w:numFmt w:val="bullet"/>
      <w:lvlText w:val="o"/>
      <w:lvlJc w:val="left"/>
      <w:pPr>
        <w:ind w:left="3892" w:hanging="360"/>
      </w:pPr>
      <w:rPr>
        <w:rFonts w:ascii="Courier New" w:hAnsi="Courier New" w:cs="Courier New" w:hint="default"/>
      </w:rPr>
    </w:lvl>
    <w:lvl w:ilvl="5" w:tplc="04090005" w:tentative="1">
      <w:start w:val="1"/>
      <w:numFmt w:val="bullet"/>
      <w:lvlText w:val=""/>
      <w:lvlJc w:val="left"/>
      <w:pPr>
        <w:ind w:left="4612" w:hanging="360"/>
      </w:pPr>
      <w:rPr>
        <w:rFonts w:ascii="Wingdings" w:hAnsi="Wingdings" w:hint="default"/>
      </w:rPr>
    </w:lvl>
    <w:lvl w:ilvl="6" w:tplc="04090001" w:tentative="1">
      <w:start w:val="1"/>
      <w:numFmt w:val="bullet"/>
      <w:lvlText w:val=""/>
      <w:lvlJc w:val="left"/>
      <w:pPr>
        <w:ind w:left="5332" w:hanging="360"/>
      </w:pPr>
      <w:rPr>
        <w:rFonts w:ascii="Symbol" w:hAnsi="Symbol" w:hint="default"/>
      </w:rPr>
    </w:lvl>
    <w:lvl w:ilvl="7" w:tplc="04090003" w:tentative="1">
      <w:start w:val="1"/>
      <w:numFmt w:val="bullet"/>
      <w:lvlText w:val="o"/>
      <w:lvlJc w:val="left"/>
      <w:pPr>
        <w:ind w:left="6052" w:hanging="360"/>
      </w:pPr>
      <w:rPr>
        <w:rFonts w:ascii="Courier New" w:hAnsi="Courier New" w:cs="Courier New" w:hint="default"/>
      </w:rPr>
    </w:lvl>
    <w:lvl w:ilvl="8" w:tplc="04090005" w:tentative="1">
      <w:start w:val="1"/>
      <w:numFmt w:val="bullet"/>
      <w:lvlText w:val=""/>
      <w:lvlJc w:val="left"/>
      <w:pPr>
        <w:ind w:left="6772" w:hanging="360"/>
      </w:pPr>
      <w:rPr>
        <w:rFonts w:ascii="Wingdings" w:hAnsi="Wingdings" w:hint="default"/>
      </w:rPr>
    </w:lvl>
  </w:abstractNum>
  <w:abstractNum w:abstractNumId="21" w15:restartNumberingAfterBreak="0">
    <w:nsid w:val="759B7EC0"/>
    <w:multiLevelType w:val="multilevel"/>
    <w:tmpl w:val="87C4130E"/>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609194C"/>
    <w:multiLevelType w:val="multilevel"/>
    <w:tmpl w:val="7C1E1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C824D6A"/>
    <w:multiLevelType w:val="multilevel"/>
    <w:tmpl w:val="508EA766"/>
    <w:lvl w:ilvl="0">
      <w:start w:val="1"/>
      <w:numFmt w:val="upperRoman"/>
      <w:lvlText w:val="%1."/>
      <w:lvlJc w:val="righ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2042776375">
    <w:abstractNumId w:val="9"/>
  </w:num>
  <w:num w:numId="2" w16cid:durableId="948126212">
    <w:abstractNumId w:val="0"/>
  </w:num>
  <w:num w:numId="3" w16cid:durableId="811021357">
    <w:abstractNumId w:val="11"/>
  </w:num>
  <w:num w:numId="4" w16cid:durableId="1620408925">
    <w:abstractNumId w:val="13"/>
  </w:num>
  <w:num w:numId="5" w16cid:durableId="1755854046">
    <w:abstractNumId w:val="1"/>
  </w:num>
  <w:num w:numId="6" w16cid:durableId="858465570">
    <w:abstractNumId w:val="16"/>
  </w:num>
  <w:num w:numId="7" w16cid:durableId="142087532">
    <w:abstractNumId w:val="4"/>
  </w:num>
  <w:num w:numId="8" w16cid:durableId="1418090554">
    <w:abstractNumId w:val="22"/>
  </w:num>
  <w:num w:numId="9" w16cid:durableId="894581252">
    <w:abstractNumId w:val="19"/>
  </w:num>
  <w:num w:numId="10" w16cid:durableId="260576495">
    <w:abstractNumId w:val="14"/>
  </w:num>
  <w:num w:numId="11" w16cid:durableId="1737704653">
    <w:abstractNumId w:val="10"/>
  </w:num>
  <w:num w:numId="12" w16cid:durableId="2133790458">
    <w:abstractNumId w:val="12"/>
  </w:num>
  <w:num w:numId="13" w16cid:durableId="1539510397">
    <w:abstractNumId w:val="21"/>
  </w:num>
  <w:num w:numId="14" w16cid:durableId="1938059489">
    <w:abstractNumId w:val="2"/>
  </w:num>
  <w:num w:numId="15" w16cid:durableId="1916697911">
    <w:abstractNumId w:val="23"/>
  </w:num>
  <w:num w:numId="16" w16cid:durableId="693774232">
    <w:abstractNumId w:val="3"/>
  </w:num>
  <w:num w:numId="17" w16cid:durableId="464003773">
    <w:abstractNumId w:val="15"/>
  </w:num>
  <w:num w:numId="18" w16cid:durableId="1358700093">
    <w:abstractNumId w:val="5"/>
  </w:num>
  <w:num w:numId="19" w16cid:durableId="872960808">
    <w:abstractNumId w:val="7"/>
  </w:num>
  <w:num w:numId="20" w16cid:durableId="908878812">
    <w:abstractNumId w:val="18"/>
  </w:num>
  <w:num w:numId="21" w16cid:durableId="1095321440">
    <w:abstractNumId w:val="8"/>
  </w:num>
  <w:num w:numId="22" w16cid:durableId="910625846">
    <w:abstractNumId w:val="6"/>
  </w:num>
  <w:num w:numId="23" w16cid:durableId="456997413">
    <w:abstractNumId w:val="17"/>
  </w:num>
  <w:num w:numId="24" w16cid:durableId="157230445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17E"/>
    <w:rsid w:val="00014770"/>
    <w:rsid w:val="00014FDA"/>
    <w:rsid w:val="000217FC"/>
    <w:rsid w:val="00026910"/>
    <w:rsid w:val="00030962"/>
    <w:rsid w:val="00050AB1"/>
    <w:rsid w:val="000556F1"/>
    <w:rsid w:val="00055EBF"/>
    <w:rsid w:val="00057048"/>
    <w:rsid w:val="0007033A"/>
    <w:rsid w:val="0007359D"/>
    <w:rsid w:val="0008101E"/>
    <w:rsid w:val="00084D19"/>
    <w:rsid w:val="000A258B"/>
    <w:rsid w:val="000B5874"/>
    <w:rsid w:val="000C10BC"/>
    <w:rsid w:val="000C3473"/>
    <w:rsid w:val="000D72D8"/>
    <w:rsid w:val="000E27D9"/>
    <w:rsid w:val="000E446C"/>
    <w:rsid w:val="000E4B2D"/>
    <w:rsid w:val="000E4C86"/>
    <w:rsid w:val="000F4786"/>
    <w:rsid w:val="000F7B65"/>
    <w:rsid w:val="00110C32"/>
    <w:rsid w:val="00117791"/>
    <w:rsid w:val="00121E70"/>
    <w:rsid w:val="001237F1"/>
    <w:rsid w:val="00124016"/>
    <w:rsid w:val="001342F6"/>
    <w:rsid w:val="00136C3A"/>
    <w:rsid w:val="001376DB"/>
    <w:rsid w:val="001470C7"/>
    <w:rsid w:val="0015136B"/>
    <w:rsid w:val="001530D2"/>
    <w:rsid w:val="00154C1D"/>
    <w:rsid w:val="00160E32"/>
    <w:rsid w:val="00170F6D"/>
    <w:rsid w:val="00173056"/>
    <w:rsid w:val="0017529A"/>
    <w:rsid w:val="00182715"/>
    <w:rsid w:val="001906D5"/>
    <w:rsid w:val="00193D19"/>
    <w:rsid w:val="001A4DBD"/>
    <w:rsid w:val="001B7146"/>
    <w:rsid w:val="001C1D36"/>
    <w:rsid w:val="001C471C"/>
    <w:rsid w:val="001D096B"/>
    <w:rsid w:val="001D3EAC"/>
    <w:rsid w:val="001D53F3"/>
    <w:rsid w:val="001D669E"/>
    <w:rsid w:val="001E070E"/>
    <w:rsid w:val="001F3B42"/>
    <w:rsid w:val="001F5021"/>
    <w:rsid w:val="00222C55"/>
    <w:rsid w:val="0023402D"/>
    <w:rsid w:val="0024299F"/>
    <w:rsid w:val="00243202"/>
    <w:rsid w:val="002506FC"/>
    <w:rsid w:val="0025542F"/>
    <w:rsid w:val="002576EC"/>
    <w:rsid w:val="00271838"/>
    <w:rsid w:val="00271928"/>
    <w:rsid w:val="002726DA"/>
    <w:rsid w:val="0028352F"/>
    <w:rsid w:val="002863F7"/>
    <w:rsid w:val="00293F53"/>
    <w:rsid w:val="002B1620"/>
    <w:rsid w:val="002B5DE3"/>
    <w:rsid w:val="002E0B3D"/>
    <w:rsid w:val="002F7DAD"/>
    <w:rsid w:val="003166C4"/>
    <w:rsid w:val="00324EC6"/>
    <w:rsid w:val="00343CB8"/>
    <w:rsid w:val="00351FB9"/>
    <w:rsid w:val="003531C9"/>
    <w:rsid w:val="0035443D"/>
    <w:rsid w:val="00364C28"/>
    <w:rsid w:val="00377815"/>
    <w:rsid w:val="003849EF"/>
    <w:rsid w:val="003926D7"/>
    <w:rsid w:val="0039776B"/>
    <w:rsid w:val="003A0888"/>
    <w:rsid w:val="003A2F5D"/>
    <w:rsid w:val="003A56E1"/>
    <w:rsid w:val="003C000C"/>
    <w:rsid w:val="003C2D98"/>
    <w:rsid w:val="003C4D65"/>
    <w:rsid w:val="003D58A7"/>
    <w:rsid w:val="003D6C48"/>
    <w:rsid w:val="003E6C79"/>
    <w:rsid w:val="003F43FF"/>
    <w:rsid w:val="00406354"/>
    <w:rsid w:val="00406415"/>
    <w:rsid w:val="00423365"/>
    <w:rsid w:val="00424105"/>
    <w:rsid w:val="0042605A"/>
    <w:rsid w:val="00426593"/>
    <w:rsid w:val="004265D2"/>
    <w:rsid w:val="00432FBC"/>
    <w:rsid w:val="004354A9"/>
    <w:rsid w:val="00440579"/>
    <w:rsid w:val="00441556"/>
    <w:rsid w:val="004543EE"/>
    <w:rsid w:val="00480AD9"/>
    <w:rsid w:val="00481501"/>
    <w:rsid w:val="00482550"/>
    <w:rsid w:val="00491FEC"/>
    <w:rsid w:val="004936F0"/>
    <w:rsid w:val="004A39D3"/>
    <w:rsid w:val="004B35AE"/>
    <w:rsid w:val="004C06EA"/>
    <w:rsid w:val="004D0F94"/>
    <w:rsid w:val="004D1171"/>
    <w:rsid w:val="004D30D9"/>
    <w:rsid w:val="004D476C"/>
    <w:rsid w:val="004F5102"/>
    <w:rsid w:val="004F5C20"/>
    <w:rsid w:val="004F63D8"/>
    <w:rsid w:val="00505C3B"/>
    <w:rsid w:val="005204E1"/>
    <w:rsid w:val="005213C2"/>
    <w:rsid w:val="005224C8"/>
    <w:rsid w:val="00531F41"/>
    <w:rsid w:val="00532DD8"/>
    <w:rsid w:val="00535161"/>
    <w:rsid w:val="00535CEA"/>
    <w:rsid w:val="005519A5"/>
    <w:rsid w:val="0055307D"/>
    <w:rsid w:val="00556015"/>
    <w:rsid w:val="00565BE6"/>
    <w:rsid w:val="0057019E"/>
    <w:rsid w:val="00580CC9"/>
    <w:rsid w:val="00587D6B"/>
    <w:rsid w:val="005A6917"/>
    <w:rsid w:val="005B4101"/>
    <w:rsid w:val="005B47AB"/>
    <w:rsid w:val="005C2C2F"/>
    <w:rsid w:val="005C2F09"/>
    <w:rsid w:val="005C5290"/>
    <w:rsid w:val="005D0E6F"/>
    <w:rsid w:val="005D1F95"/>
    <w:rsid w:val="005F026C"/>
    <w:rsid w:val="005F61EA"/>
    <w:rsid w:val="006012FD"/>
    <w:rsid w:val="00601822"/>
    <w:rsid w:val="0062286B"/>
    <w:rsid w:val="00637D8D"/>
    <w:rsid w:val="00642BD5"/>
    <w:rsid w:val="00644777"/>
    <w:rsid w:val="006450DC"/>
    <w:rsid w:val="006552D1"/>
    <w:rsid w:val="00675D31"/>
    <w:rsid w:val="006771DE"/>
    <w:rsid w:val="0068099F"/>
    <w:rsid w:val="006849F0"/>
    <w:rsid w:val="00686D91"/>
    <w:rsid w:val="00687BA8"/>
    <w:rsid w:val="00694CFB"/>
    <w:rsid w:val="006A51B0"/>
    <w:rsid w:val="006B0950"/>
    <w:rsid w:val="006B3191"/>
    <w:rsid w:val="006B4420"/>
    <w:rsid w:val="006B4645"/>
    <w:rsid w:val="006C070D"/>
    <w:rsid w:val="006C70E8"/>
    <w:rsid w:val="006D35A9"/>
    <w:rsid w:val="006D5CD2"/>
    <w:rsid w:val="006D72C1"/>
    <w:rsid w:val="006F6788"/>
    <w:rsid w:val="00700C38"/>
    <w:rsid w:val="007052C4"/>
    <w:rsid w:val="0070730A"/>
    <w:rsid w:val="00712470"/>
    <w:rsid w:val="00717A36"/>
    <w:rsid w:val="0072304B"/>
    <w:rsid w:val="007238B0"/>
    <w:rsid w:val="00731633"/>
    <w:rsid w:val="00732884"/>
    <w:rsid w:val="00756FF1"/>
    <w:rsid w:val="00787931"/>
    <w:rsid w:val="007A2B34"/>
    <w:rsid w:val="007A3887"/>
    <w:rsid w:val="007A3BE5"/>
    <w:rsid w:val="007B2FF8"/>
    <w:rsid w:val="007C1444"/>
    <w:rsid w:val="007C76D6"/>
    <w:rsid w:val="007E66B1"/>
    <w:rsid w:val="007E7169"/>
    <w:rsid w:val="007F5035"/>
    <w:rsid w:val="008046E8"/>
    <w:rsid w:val="0081472A"/>
    <w:rsid w:val="00814992"/>
    <w:rsid w:val="00817272"/>
    <w:rsid w:val="0082192B"/>
    <w:rsid w:val="00823334"/>
    <w:rsid w:val="00825F1D"/>
    <w:rsid w:val="00827F13"/>
    <w:rsid w:val="0085592C"/>
    <w:rsid w:val="008562D8"/>
    <w:rsid w:val="0086529C"/>
    <w:rsid w:val="00865DCC"/>
    <w:rsid w:val="00866F49"/>
    <w:rsid w:val="00871695"/>
    <w:rsid w:val="00877100"/>
    <w:rsid w:val="008776D5"/>
    <w:rsid w:val="008778B5"/>
    <w:rsid w:val="00881F48"/>
    <w:rsid w:val="00882F1B"/>
    <w:rsid w:val="00886CF5"/>
    <w:rsid w:val="008871C9"/>
    <w:rsid w:val="008913C2"/>
    <w:rsid w:val="0089416F"/>
    <w:rsid w:val="008962FD"/>
    <w:rsid w:val="008A50AD"/>
    <w:rsid w:val="008B26A2"/>
    <w:rsid w:val="008C1540"/>
    <w:rsid w:val="008C48E1"/>
    <w:rsid w:val="008C7C80"/>
    <w:rsid w:val="008E2567"/>
    <w:rsid w:val="008E2D19"/>
    <w:rsid w:val="008E2FFF"/>
    <w:rsid w:val="008E65CA"/>
    <w:rsid w:val="008F38B7"/>
    <w:rsid w:val="00902C11"/>
    <w:rsid w:val="00906011"/>
    <w:rsid w:val="009122CF"/>
    <w:rsid w:val="00914A2C"/>
    <w:rsid w:val="00917A14"/>
    <w:rsid w:val="00921E9B"/>
    <w:rsid w:val="00925CC3"/>
    <w:rsid w:val="009267C1"/>
    <w:rsid w:val="00932450"/>
    <w:rsid w:val="00932F26"/>
    <w:rsid w:val="00950C27"/>
    <w:rsid w:val="00963009"/>
    <w:rsid w:val="0096411A"/>
    <w:rsid w:val="00981DEA"/>
    <w:rsid w:val="00986545"/>
    <w:rsid w:val="009966F9"/>
    <w:rsid w:val="009A38E6"/>
    <w:rsid w:val="009C28ED"/>
    <w:rsid w:val="009C4490"/>
    <w:rsid w:val="009C73AD"/>
    <w:rsid w:val="009C7C49"/>
    <w:rsid w:val="009D0214"/>
    <w:rsid w:val="009D335B"/>
    <w:rsid w:val="009E45AE"/>
    <w:rsid w:val="009F1D0D"/>
    <w:rsid w:val="009F5AD5"/>
    <w:rsid w:val="009F7BE1"/>
    <w:rsid w:val="00A031D5"/>
    <w:rsid w:val="00A14CC6"/>
    <w:rsid w:val="00A15F98"/>
    <w:rsid w:val="00A23111"/>
    <w:rsid w:val="00A25120"/>
    <w:rsid w:val="00A30A79"/>
    <w:rsid w:val="00A37309"/>
    <w:rsid w:val="00A56C15"/>
    <w:rsid w:val="00A56C6C"/>
    <w:rsid w:val="00A641CD"/>
    <w:rsid w:val="00A70301"/>
    <w:rsid w:val="00A7126A"/>
    <w:rsid w:val="00A761B0"/>
    <w:rsid w:val="00A8689F"/>
    <w:rsid w:val="00A907F1"/>
    <w:rsid w:val="00A9085F"/>
    <w:rsid w:val="00A909BB"/>
    <w:rsid w:val="00A95351"/>
    <w:rsid w:val="00AD0D07"/>
    <w:rsid w:val="00AD6950"/>
    <w:rsid w:val="00AD6DC1"/>
    <w:rsid w:val="00AE13C9"/>
    <w:rsid w:val="00AE4FE3"/>
    <w:rsid w:val="00AE7305"/>
    <w:rsid w:val="00AF1D9B"/>
    <w:rsid w:val="00AF2118"/>
    <w:rsid w:val="00AF6178"/>
    <w:rsid w:val="00B06005"/>
    <w:rsid w:val="00B20D04"/>
    <w:rsid w:val="00B21B88"/>
    <w:rsid w:val="00B317FC"/>
    <w:rsid w:val="00B36D38"/>
    <w:rsid w:val="00B405DB"/>
    <w:rsid w:val="00B4300A"/>
    <w:rsid w:val="00B558BA"/>
    <w:rsid w:val="00B56D60"/>
    <w:rsid w:val="00B614C4"/>
    <w:rsid w:val="00B618CD"/>
    <w:rsid w:val="00B7024F"/>
    <w:rsid w:val="00B73499"/>
    <w:rsid w:val="00B73A30"/>
    <w:rsid w:val="00B833E4"/>
    <w:rsid w:val="00B84E52"/>
    <w:rsid w:val="00B8557D"/>
    <w:rsid w:val="00B92C78"/>
    <w:rsid w:val="00B97DFF"/>
    <w:rsid w:val="00BA1DDA"/>
    <w:rsid w:val="00BA3046"/>
    <w:rsid w:val="00BB5D1A"/>
    <w:rsid w:val="00BC33CB"/>
    <w:rsid w:val="00BD17EC"/>
    <w:rsid w:val="00BE6A1C"/>
    <w:rsid w:val="00BF17E6"/>
    <w:rsid w:val="00BF1A2D"/>
    <w:rsid w:val="00BF3CCC"/>
    <w:rsid w:val="00BF44E0"/>
    <w:rsid w:val="00C00BBC"/>
    <w:rsid w:val="00C20925"/>
    <w:rsid w:val="00C210C5"/>
    <w:rsid w:val="00C37E5F"/>
    <w:rsid w:val="00C46313"/>
    <w:rsid w:val="00C4799D"/>
    <w:rsid w:val="00C52944"/>
    <w:rsid w:val="00C628E6"/>
    <w:rsid w:val="00C70547"/>
    <w:rsid w:val="00C7192B"/>
    <w:rsid w:val="00C755D1"/>
    <w:rsid w:val="00C86575"/>
    <w:rsid w:val="00C868B0"/>
    <w:rsid w:val="00C933AF"/>
    <w:rsid w:val="00C96CC6"/>
    <w:rsid w:val="00CA6254"/>
    <w:rsid w:val="00CB2F73"/>
    <w:rsid w:val="00CB521C"/>
    <w:rsid w:val="00CC2283"/>
    <w:rsid w:val="00CC2C4E"/>
    <w:rsid w:val="00CD3D9B"/>
    <w:rsid w:val="00CD4773"/>
    <w:rsid w:val="00CD5EDB"/>
    <w:rsid w:val="00CE40EA"/>
    <w:rsid w:val="00CE547F"/>
    <w:rsid w:val="00CE55E4"/>
    <w:rsid w:val="00D07388"/>
    <w:rsid w:val="00D1221A"/>
    <w:rsid w:val="00D21E49"/>
    <w:rsid w:val="00D262AB"/>
    <w:rsid w:val="00D312FB"/>
    <w:rsid w:val="00D34C12"/>
    <w:rsid w:val="00D3786C"/>
    <w:rsid w:val="00D5317E"/>
    <w:rsid w:val="00D53AAF"/>
    <w:rsid w:val="00D727E7"/>
    <w:rsid w:val="00D768DC"/>
    <w:rsid w:val="00D81AE5"/>
    <w:rsid w:val="00D8265A"/>
    <w:rsid w:val="00D86062"/>
    <w:rsid w:val="00D928D3"/>
    <w:rsid w:val="00DA339A"/>
    <w:rsid w:val="00DB3D4C"/>
    <w:rsid w:val="00DB5619"/>
    <w:rsid w:val="00DC3EF1"/>
    <w:rsid w:val="00DD2AE7"/>
    <w:rsid w:val="00DD4726"/>
    <w:rsid w:val="00DD69C0"/>
    <w:rsid w:val="00DF285A"/>
    <w:rsid w:val="00DF520A"/>
    <w:rsid w:val="00E01B2E"/>
    <w:rsid w:val="00E01F39"/>
    <w:rsid w:val="00E03831"/>
    <w:rsid w:val="00E07527"/>
    <w:rsid w:val="00E11B8D"/>
    <w:rsid w:val="00E16EA8"/>
    <w:rsid w:val="00E17C4F"/>
    <w:rsid w:val="00E23F3E"/>
    <w:rsid w:val="00E31BEB"/>
    <w:rsid w:val="00E41638"/>
    <w:rsid w:val="00E443AD"/>
    <w:rsid w:val="00E44BE0"/>
    <w:rsid w:val="00E61EF9"/>
    <w:rsid w:val="00E63640"/>
    <w:rsid w:val="00E63C77"/>
    <w:rsid w:val="00EA134A"/>
    <w:rsid w:val="00EA3FCA"/>
    <w:rsid w:val="00EA5333"/>
    <w:rsid w:val="00EB49BF"/>
    <w:rsid w:val="00EC4CFB"/>
    <w:rsid w:val="00EC734F"/>
    <w:rsid w:val="00ED394A"/>
    <w:rsid w:val="00ED41A5"/>
    <w:rsid w:val="00EE01C9"/>
    <w:rsid w:val="00EE7D1F"/>
    <w:rsid w:val="00EF24CF"/>
    <w:rsid w:val="00F15F24"/>
    <w:rsid w:val="00F27538"/>
    <w:rsid w:val="00F32063"/>
    <w:rsid w:val="00F3561A"/>
    <w:rsid w:val="00F537C9"/>
    <w:rsid w:val="00F53A0D"/>
    <w:rsid w:val="00F5456B"/>
    <w:rsid w:val="00F5488E"/>
    <w:rsid w:val="00F5566C"/>
    <w:rsid w:val="00F57A7C"/>
    <w:rsid w:val="00F60871"/>
    <w:rsid w:val="00F63D5F"/>
    <w:rsid w:val="00F82053"/>
    <w:rsid w:val="00F9741B"/>
    <w:rsid w:val="00FA0E6D"/>
    <w:rsid w:val="00FD659F"/>
    <w:rsid w:val="00FE1BA1"/>
    <w:rsid w:val="00FE372F"/>
    <w:rsid w:val="00FE75A8"/>
    <w:rsid w:val="00FF2800"/>
  </w:rsids>
  <m:mathPr>
    <m:mathFont m:val="Cambria Math"/>
    <m:brkBin m:val="before"/>
    <m:brkBinSub m:val="--"/>
    <m:smallFrac m:val="0"/>
    <m:dispDef/>
    <m:lMargin m:val="0"/>
    <m:rMargin m:val="0"/>
    <m:defJc m:val="centerGroup"/>
    <m:wrapIndent m:val="1440"/>
    <m:intLim m:val="subSup"/>
    <m:naryLim m:val="undOvr"/>
  </m:mathPr>
  <w:themeFontLang w:val="en-US" w:eastAsia="ko-KR"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1A2B24"/>
  <w15:docId w15:val="{967984F7-E9F9-4588-9195-C463B980E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table" w:customStyle="1" w:styleId="a3">
    <w:basedOn w:val="TableNormal0"/>
    <w:tblPr>
      <w:tblStyleRowBandSize w:val="1"/>
      <w:tblStyleColBandSize w:val="1"/>
      <w:tblCellMar>
        <w:top w:w="100" w:type="dxa"/>
        <w:left w:w="100" w:type="dxa"/>
        <w:bottom w:w="100" w:type="dxa"/>
        <w:right w:w="100" w:type="dxa"/>
      </w:tblCellMar>
    </w:tblPr>
  </w:style>
  <w:style w:type="table" w:customStyle="1" w:styleId="a4">
    <w:basedOn w:val="TableNormal0"/>
    <w:tblPr>
      <w:tblStyleRowBandSize w:val="1"/>
      <w:tblStyleColBandSize w:val="1"/>
      <w:tblCellMar>
        <w:top w:w="100" w:type="dxa"/>
        <w:left w:w="100" w:type="dxa"/>
        <w:bottom w:w="100" w:type="dxa"/>
        <w:right w:w="100" w:type="dxa"/>
      </w:tblCellMar>
    </w:tblPr>
  </w:style>
  <w:style w:type="table" w:customStyle="1" w:styleId="a5">
    <w:basedOn w:val="TableNormal0"/>
    <w:tblPr>
      <w:tblStyleRowBandSize w:val="1"/>
      <w:tblStyleColBandSize w:val="1"/>
      <w:tblCellMar>
        <w:top w:w="100" w:type="dxa"/>
        <w:left w:w="100" w:type="dxa"/>
        <w:bottom w:w="100" w:type="dxa"/>
        <w:right w:w="100" w:type="dxa"/>
      </w:tblCellMar>
    </w:tblPr>
  </w:style>
  <w:style w:type="table" w:customStyle="1" w:styleId="a6">
    <w:basedOn w:val="TableNormal0"/>
    <w:tblPr>
      <w:tblStyleRowBandSize w:val="1"/>
      <w:tblStyleColBandSize w:val="1"/>
      <w:tblCellMar>
        <w:top w:w="100" w:type="dxa"/>
        <w:left w:w="100" w:type="dxa"/>
        <w:bottom w:w="100" w:type="dxa"/>
        <w:right w:w="100"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8871C9"/>
    <w:pPr>
      <w:ind w:left="720"/>
      <w:contextualSpacing/>
    </w:pPr>
  </w:style>
  <w:style w:type="table" w:styleId="TableGrid">
    <w:name w:val="Table Grid"/>
    <w:basedOn w:val="TableNormal"/>
    <w:uiPriority w:val="39"/>
    <w:rsid w:val="006012F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6354"/>
    <w:rPr>
      <w:color w:val="0000FF" w:themeColor="hyperlink"/>
      <w:u w:val="single"/>
    </w:rPr>
  </w:style>
  <w:style w:type="character" w:styleId="UnresolvedMention">
    <w:name w:val="Unresolved Mention"/>
    <w:basedOn w:val="DefaultParagraphFont"/>
    <w:uiPriority w:val="99"/>
    <w:semiHidden/>
    <w:unhideWhenUsed/>
    <w:rsid w:val="00406354"/>
    <w:rPr>
      <w:color w:val="605E5C"/>
      <w:shd w:val="clear" w:color="auto" w:fill="E1DFDD"/>
    </w:rPr>
  </w:style>
  <w:style w:type="character" w:customStyle="1" w:styleId="SubtitleChar">
    <w:name w:val="Subtitle Char"/>
    <w:basedOn w:val="DefaultParagraphFont"/>
    <w:link w:val="Subtitle"/>
    <w:uiPriority w:val="11"/>
    <w:rsid w:val="00C86575"/>
    <w:rPr>
      <w:rFonts w:ascii="Georgia" w:eastAsia="Georgia" w:hAnsi="Georgia" w:cs="Georgia"/>
      <w:i/>
      <w:color w:val="666666"/>
      <w:sz w:val="48"/>
      <w:szCs w:val="48"/>
    </w:rPr>
  </w:style>
  <w:style w:type="paragraph" w:styleId="Revision">
    <w:name w:val="Revision"/>
    <w:hidden/>
    <w:uiPriority w:val="99"/>
    <w:semiHidden/>
    <w:rsid w:val="000E27D9"/>
    <w:pPr>
      <w:spacing w:line="240" w:lineRule="auto"/>
    </w:pPr>
  </w:style>
  <w:style w:type="character" w:styleId="CommentReference">
    <w:name w:val="annotation reference"/>
    <w:basedOn w:val="DefaultParagraphFont"/>
    <w:uiPriority w:val="99"/>
    <w:semiHidden/>
    <w:unhideWhenUsed/>
    <w:rsid w:val="00E16EA8"/>
    <w:rPr>
      <w:sz w:val="16"/>
      <w:szCs w:val="16"/>
    </w:rPr>
  </w:style>
  <w:style w:type="paragraph" w:styleId="CommentText">
    <w:name w:val="annotation text"/>
    <w:basedOn w:val="Normal"/>
    <w:link w:val="CommentTextChar"/>
    <w:uiPriority w:val="99"/>
    <w:unhideWhenUsed/>
    <w:rsid w:val="00E16EA8"/>
    <w:pPr>
      <w:spacing w:line="240" w:lineRule="auto"/>
    </w:pPr>
    <w:rPr>
      <w:sz w:val="20"/>
      <w:szCs w:val="20"/>
    </w:rPr>
  </w:style>
  <w:style w:type="character" w:customStyle="1" w:styleId="CommentTextChar">
    <w:name w:val="Comment Text Char"/>
    <w:basedOn w:val="DefaultParagraphFont"/>
    <w:link w:val="CommentText"/>
    <w:uiPriority w:val="99"/>
    <w:rsid w:val="00E16EA8"/>
    <w:rPr>
      <w:sz w:val="20"/>
      <w:szCs w:val="20"/>
    </w:rPr>
  </w:style>
  <w:style w:type="paragraph" w:styleId="CommentSubject">
    <w:name w:val="annotation subject"/>
    <w:basedOn w:val="CommentText"/>
    <w:next w:val="CommentText"/>
    <w:link w:val="CommentSubjectChar"/>
    <w:uiPriority w:val="99"/>
    <w:semiHidden/>
    <w:unhideWhenUsed/>
    <w:rsid w:val="00E16EA8"/>
    <w:rPr>
      <w:b/>
      <w:bCs/>
    </w:rPr>
  </w:style>
  <w:style w:type="character" w:customStyle="1" w:styleId="CommentSubjectChar">
    <w:name w:val="Comment Subject Char"/>
    <w:basedOn w:val="CommentTextChar"/>
    <w:link w:val="CommentSubject"/>
    <w:uiPriority w:val="99"/>
    <w:semiHidden/>
    <w:rsid w:val="00E16EA8"/>
    <w:rPr>
      <w:b/>
      <w:bCs/>
      <w:sz w:val="20"/>
      <w:szCs w:val="20"/>
    </w:rPr>
  </w:style>
  <w:style w:type="paragraph" w:styleId="EndnoteText">
    <w:name w:val="endnote text"/>
    <w:basedOn w:val="Normal"/>
    <w:link w:val="EndnoteTextChar"/>
    <w:uiPriority w:val="99"/>
    <w:semiHidden/>
    <w:unhideWhenUsed/>
    <w:rsid w:val="00CC2283"/>
    <w:pPr>
      <w:spacing w:line="240" w:lineRule="auto"/>
    </w:pPr>
    <w:rPr>
      <w:sz w:val="20"/>
      <w:szCs w:val="20"/>
    </w:rPr>
  </w:style>
  <w:style w:type="character" w:customStyle="1" w:styleId="EndnoteTextChar">
    <w:name w:val="Endnote Text Char"/>
    <w:basedOn w:val="DefaultParagraphFont"/>
    <w:link w:val="EndnoteText"/>
    <w:uiPriority w:val="99"/>
    <w:semiHidden/>
    <w:rsid w:val="00CC2283"/>
    <w:rPr>
      <w:sz w:val="20"/>
      <w:szCs w:val="20"/>
    </w:rPr>
  </w:style>
  <w:style w:type="character" w:styleId="EndnoteReference">
    <w:name w:val="endnote reference"/>
    <w:basedOn w:val="DefaultParagraphFont"/>
    <w:uiPriority w:val="99"/>
    <w:semiHidden/>
    <w:unhideWhenUsed/>
    <w:rsid w:val="00CC2283"/>
    <w:rPr>
      <w:vertAlign w:val="superscript"/>
    </w:rPr>
  </w:style>
  <w:style w:type="paragraph" w:styleId="Header">
    <w:name w:val="header"/>
    <w:basedOn w:val="Normal"/>
    <w:link w:val="HeaderChar"/>
    <w:uiPriority w:val="99"/>
    <w:unhideWhenUsed/>
    <w:rsid w:val="00EA3FCA"/>
    <w:pPr>
      <w:tabs>
        <w:tab w:val="center" w:pos="4680"/>
        <w:tab w:val="right" w:pos="9360"/>
      </w:tabs>
      <w:spacing w:line="240" w:lineRule="auto"/>
    </w:pPr>
  </w:style>
  <w:style w:type="character" w:customStyle="1" w:styleId="HeaderChar">
    <w:name w:val="Header Char"/>
    <w:basedOn w:val="DefaultParagraphFont"/>
    <w:link w:val="Header"/>
    <w:uiPriority w:val="99"/>
    <w:rsid w:val="00EA3FCA"/>
  </w:style>
  <w:style w:type="paragraph" w:styleId="Footer">
    <w:name w:val="footer"/>
    <w:basedOn w:val="Normal"/>
    <w:link w:val="FooterChar"/>
    <w:uiPriority w:val="99"/>
    <w:unhideWhenUsed/>
    <w:rsid w:val="00EA3FCA"/>
    <w:pPr>
      <w:tabs>
        <w:tab w:val="center" w:pos="4680"/>
        <w:tab w:val="right" w:pos="9360"/>
      </w:tabs>
      <w:spacing w:line="240" w:lineRule="auto"/>
    </w:pPr>
  </w:style>
  <w:style w:type="character" w:customStyle="1" w:styleId="FooterChar">
    <w:name w:val="Footer Char"/>
    <w:basedOn w:val="DefaultParagraphFont"/>
    <w:link w:val="Footer"/>
    <w:uiPriority w:val="99"/>
    <w:rsid w:val="00EA3F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oulayphone.dethkongxay@action-education.org" TargetMode="External"/><Relationship Id="rId4" Type="http://schemas.openxmlformats.org/officeDocument/2006/relationships/settings" Target="settings.xml"/><Relationship Id="rId9" Type="http://schemas.openxmlformats.org/officeDocument/2006/relationships/hyperlink" Target="mailto:chindavanh.vongvilay@action-educatio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EDAA8-006A-4700-9E2E-0518D81AC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1352</Words>
  <Characters>10456</Characters>
  <Application>Microsoft Office Word</Application>
  <DocSecurity>0</DocSecurity>
  <Lines>2091</Lines>
  <Paragraphs>787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SENGTHONG PHOTHISANE</dc:creator>
  <cp:lastModifiedBy>User</cp:lastModifiedBy>
  <cp:revision>2</cp:revision>
  <cp:lastPrinted>2025-08-26T07:42:00Z</cp:lastPrinted>
  <dcterms:created xsi:type="dcterms:W3CDTF">2025-10-20T07:56:00Z</dcterms:created>
  <dcterms:modified xsi:type="dcterms:W3CDTF">2025-10-20T07:56:00Z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6f1ce247-24e0-4c91-9b66-8c8450637a5f</vt:lpwstr>
  </property>
</Properties>
</file>