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27DFFF" w14:textId="75CA66A7" w:rsidR="00493C8E" w:rsidRDefault="0027109F" w:rsidP="0027109F">
      <w:pPr>
        <w:jc w:val="center"/>
      </w:pPr>
      <w:r>
        <w:rPr>
          <w:noProof/>
        </w:rPr>
        <w:drawing>
          <wp:inline distT="0" distB="0" distL="0" distR="0" wp14:anchorId="5E47730C" wp14:editId="2BBD8A38">
            <wp:extent cx="914400" cy="835025"/>
            <wp:effectExtent l="0" t="0" r="0" b="3175"/>
            <wp:docPr id="14126880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14400" cy="835025"/>
                    </a:xfrm>
                    <a:prstGeom prst="rect">
                      <a:avLst/>
                    </a:prstGeom>
                    <a:noFill/>
                  </pic:spPr>
                </pic:pic>
              </a:graphicData>
            </a:graphic>
          </wp:inline>
        </w:drawing>
      </w:r>
      <w:r w:rsidR="00424BC9">
        <w:t xml:space="preserve">                                                         </w:t>
      </w:r>
    </w:p>
    <w:p w14:paraId="4C88C570" w14:textId="7CB90403" w:rsidR="00424BC9" w:rsidRPr="00850819" w:rsidRDefault="00424BC9" w:rsidP="00424BC9">
      <w:pPr>
        <w:jc w:val="right"/>
        <w:rPr>
          <w:rFonts w:ascii="Calibri" w:hAnsi="Calibri" w:cs="Calibri"/>
          <w:i/>
          <w:iCs/>
          <w:sz w:val="22"/>
          <w:szCs w:val="22"/>
        </w:rPr>
      </w:pPr>
      <w:r>
        <w:tab/>
      </w:r>
      <w:r>
        <w:tab/>
      </w:r>
      <w:r>
        <w:tab/>
      </w:r>
      <w:r>
        <w:tab/>
      </w:r>
      <w:r>
        <w:tab/>
      </w:r>
      <w:r>
        <w:tab/>
      </w:r>
      <w:r>
        <w:tab/>
      </w:r>
      <w:r>
        <w:tab/>
      </w:r>
      <w:r>
        <w:tab/>
      </w:r>
      <w:r w:rsidRPr="00850819">
        <w:rPr>
          <w:rFonts w:ascii="Calibri" w:hAnsi="Calibri" w:cs="Calibri"/>
          <w:i/>
          <w:iCs/>
          <w:sz w:val="22"/>
          <w:szCs w:val="22"/>
        </w:rPr>
        <w:t>Ref: 2025/</w:t>
      </w:r>
      <w:r w:rsidR="00850819" w:rsidRPr="00850819">
        <w:rPr>
          <w:rFonts w:ascii="Calibri" w:hAnsi="Calibri" w:cs="Calibri"/>
          <w:i/>
          <w:iCs/>
          <w:sz w:val="22"/>
          <w:szCs w:val="22"/>
        </w:rPr>
        <w:t>149</w:t>
      </w:r>
      <w:r w:rsidRPr="00850819">
        <w:rPr>
          <w:rFonts w:ascii="Calibri" w:hAnsi="Calibri" w:cs="Calibri"/>
          <w:i/>
          <w:iCs/>
          <w:sz w:val="22"/>
          <w:szCs w:val="22"/>
        </w:rPr>
        <w:t>/VTE-LA                     Date:</w:t>
      </w:r>
      <w:r w:rsidR="00712543">
        <w:rPr>
          <w:rFonts w:ascii="Calibri" w:hAnsi="Calibri" w:cs="Calibri"/>
          <w:i/>
          <w:iCs/>
          <w:sz w:val="22"/>
          <w:szCs w:val="22"/>
        </w:rPr>
        <w:t xml:space="preserve"> 26</w:t>
      </w:r>
      <w:r w:rsidR="00712543" w:rsidRPr="00712543">
        <w:rPr>
          <w:rFonts w:ascii="Calibri" w:hAnsi="Calibri" w:cs="Calibri"/>
          <w:i/>
          <w:iCs/>
          <w:sz w:val="22"/>
          <w:szCs w:val="22"/>
          <w:vertAlign w:val="superscript"/>
        </w:rPr>
        <w:t>th</w:t>
      </w:r>
      <w:r w:rsidR="00712543">
        <w:rPr>
          <w:rFonts w:ascii="Calibri" w:hAnsi="Calibri" w:cs="Calibri"/>
          <w:i/>
          <w:iCs/>
          <w:sz w:val="22"/>
          <w:szCs w:val="22"/>
        </w:rPr>
        <w:t xml:space="preserve"> Aug 2025</w:t>
      </w:r>
      <w:r w:rsidRPr="00850819">
        <w:rPr>
          <w:rFonts w:ascii="Calibri" w:hAnsi="Calibri" w:cs="Calibri"/>
          <w:i/>
          <w:iCs/>
          <w:sz w:val="22"/>
          <w:szCs w:val="22"/>
        </w:rPr>
        <w:t xml:space="preserve"> </w:t>
      </w:r>
    </w:p>
    <w:p w14:paraId="091D0C63" w14:textId="77777777" w:rsidR="00424BC9" w:rsidRDefault="00357B93" w:rsidP="00C20070">
      <w:pPr>
        <w:jc w:val="center"/>
        <w:rPr>
          <w:rFonts w:ascii="Calibri" w:eastAsia="Phetsarath OT" w:hAnsi="Calibri" w:cs="Calibri"/>
          <w:b/>
          <w:bCs/>
          <w:sz w:val="28"/>
          <w:szCs w:val="28"/>
          <w:lang w:bidi="lo-LA"/>
        </w:rPr>
      </w:pPr>
      <w:r w:rsidRPr="00357B93">
        <w:rPr>
          <w:rFonts w:ascii="Calibri" w:eastAsia="Phetsarath OT" w:hAnsi="Calibri" w:cs="Calibri"/>
          <w:b/>
          <w:bCs/>
          <w:sz w:val="28"/>
          <w:szCs w:val="28"/>
          <w:lang w:bidi="lo-LA"/>
        </w:rPr>
        <w:t xml:space="preserve">Invitation </w:t>
      </w:r>
      <w:r w:rsidR="00415B89">
        <w:rPr>
          <w:rFonts w:ascii="Calibri" w:eastAsia="Phetsarath OT" w:hAnsi="Calibri" w:cs="Calibri"/>
          <w:b/>
          <w:bCs/>
          <w:sz w:val="28"/>
          <w:szCs w:val="28"/>
          <w:lang w:bidi="lo-LA"/>
        </w:rPr>
        <w:t xml:space="preserve">to </w:t>
      </w:r>
      <w:r w:rsidRPr="00357B93">
        <w:rPr>
          <w:rFonts w:ascii="Calibri" w:eastAsia="Phetsarath OT" w:hAnsi="Calibri" w:cs="Calibri"/>
          <w:b/>
          <w:bCs/>
          <w:sz w:val="28"/>
          <w:szCs w:val="28"/>
          <w:lang w:bidi="lo-LA"/>
        </w:rPr>
        <w:t xml:space="preserve">Bid for </w:t>
      </w:r>
      <w:r w:rsidR="00A52A5E">
        <w:rPr>
          <w:rFonts w:ascii="Calibri" w:eastAsia="Phetsarath OT" w:hAnsi="Calibri" w:cs="Calibri"/>
          <w:b/>
          <w:bCs/>
          <w:sz w:val="28"/>
          <w:szCs w:val="28"/>
          <w:lang w:bidi="lo-LA"/>
        </w:rPr>
        <w:t xml:space="preserve">Travel Agency </w:t>
      </w:r>
      <w:r w:rsidRPr="00357B93">
        <w:rPr>
          <w:rFonts w:ascii="Calibri" w:eastAsia="Phetsarath OT" w:hAnsi="Calibri" w:cs="Calibri"/>
          <w:b/>
          <w:bCs/>
          <w:sz w:val="28"/>
          <w:szCs w:val="28"/>
          <w:lang w:bidi="lo-LA"/>
        </w:rPr>
        <w:t>Service</w:t>
      </w:r>
    </w:p>
    <w:p w14:paraId="4943895B" w14:textId="51CF172B" w:rsidR="00357B93" w:rsidRPr="00424BC9" w:rsidRDefault="00357B93" w:rsidP="00424BC9">
      <w:pPr>
        <w:rPr>
          <w:rFonts w:ascii="Calibri" w:eastAsia="Phetsarath OT" w:hAnsi="Calibri" w:cs="Calibri"/>
          <w:b/>
          <w:bCs/>
          <w:sz w:val="8"/>
          <w:szCs w:val="8"/>
          <w:lang w:bidi="lo-LA"/>
        </w:rPr>
      </w:pPr>
    </w:p>
    <w:p w14:paraId="78123D9C" w14:textId="38F71395" w:rsidR="00424BC9" w:rsidRPr="00184FF5" w:rsidRDefault="00424BC9" w:rsidP="00424BC9">
      <w:pPr>
        <w:jc w:val="both"/>
        <w:rPr>
          <w:rFonts w:ascii="Calibri" w:eastAsia="Phetsarath OT" w:hAnsi="Calibri" w:cs="Calibri"/>
          <w:sz w:val="22"/>
          <w:szCs w:val="22"/>
          <w:lang w:bidi="lo-LA"/>
        </w:rPr>
      </w:pPr>
      <w:r w:rsidRPr="00184FF5">
        <w:rPr>
          <w:rFonts w:ascii="Calibri" w:eastAsia="Phetsarath OT" w:hAnsi="Calibri" w:cs="Calibri"/>
          <w:sz w:val="22"/>
          <w:szCs w:val="22"/>
          <w:lang w:bidi="lo-LA"/>
        </w:rPr>
        <w:t>Oxfam is a non-profit international development organization operating in Laos. We are seeking eligible travel agencies or airfare providers capable of supplying both domestic and international air tickets as well as train tickets to support Oxfam’s activities and operations that require such services.</w:t>
      </w:r>
    </w:p>
    <w:p w14:paraId="14BC2F44" w14:textId="38D0E791" w:rsidR="00CC781E" w:rsidRPr="00184FF5" w:rsidRDefault="00CC781E" w:rsidP="00357B93">
      <w:pPr>
        <w:jc w:val="both"/>
        <w:rPr>
          <w:rFonts w:ascii="Calibri" w:eastAsia="Phetsarath OT" w:hAnsi="Calibri" w:cs="Calibri"/>
          <w:b/>
          <w:bCs/>
          <w:sz w:val="22"/>
          <w:szCs w:val="22"/>
          <w:lang w:bidi="lo-LA"/>
        </w:rPr>
      </w:pPr>
      <w:r w:rsidRPr="00184FF5">
        <w:rPr>
          <w:rFonts w:ascii="Calibri" w:eastAsia="Phetsarath OT" w:hAnsi="Calibri" w:cs="Calibri"/>
          <w:b/>
          <w:bCs/>
          <w:sz w:val="22"/>
          <w:szCs w:val="22"/>
          <w:lang w:bidi="lo-LA"/>
        </w:rPr>
        <w:t>Selection criteria:</w:t>
      </w:r>
    </w:p>
    <w:tbl>
      <w:tblPr>
        <w:tblStyle w:val="TableGrid"/>
        <w:tblW w:w="10255" w:type="dxa"/>
        <w:tblLook w:val="04A0" w:firstRow="1" w:lastRow="0" w:firstColumn="1" w:lastColumn="0" w:noHBand="0" w:noVBand="1"/>
      </w:tblPr>
      <w:tblGrid>
        <w:gridCol w:w="1345"/>
        <w:gridCol w:w="8910"/>
      </w:tblGrid>
      <w:tr w:rsidR="00357B93" w:rsidRPr="0059768E" w14:paraId="268E3A6C" w14:textId="77777777" w:rsidTr="00E92BDD">
        <w:tc>
          <w:tcPr>
            <w:tcW w:w="1345" w:type="dxa"/>
          </w:tcPr>
          <w:p w14:paraId="430A3A04" w14:textId="2D6A7DD0" w:rsidR="00357B93" w:rsidRPr="00E8499A" w:rsidRDefault="00B70E71" w:rsidP="00DA6F43">
            <w:pPr>
              <w:jc w:val="both"/>
              <w:rPr>
                <w:rFonts w:ascii="Calibri" w:eastAsia="Phetsarath OT" w:hAnsi="Calibri" w:cs="Calibri"/>
                <w:sz w:val="22"/>
                <w:szCs w:val="22"/>
                <w:lang w:bidi="lo-LA"/>
              </w:rPr>
            </w:pPr>
            <w:r>
              <w:rPr>
                <w:rFonts w:ascii="Calibri" w:eastAsia="Phetsarath OT" w:hAnsi="Calibri" w:cs="Calibri"/>
                <w:sz w:val="22"/>
                <w:szCs w:val="22"/>
                <w:lang w:bidi="lo-LA"/>
              </w:rPr>
              <w:t>Required d</w:t>
            </w:r>
            <w:r w:rsidR="00E8499A">
              <w:rPr>
                <w:rFonts w:ascii="Calibri" w:eastAsia="Phetsarath OT" w:hAnsi="Calibri" w:cs="Calibri"/>
                <w:sz w:val="22"/>
                <w:szCs w:val="22"/>
                <w:lang w:bidi="lo-LA"/>
              </w:rPr>
              <w:t>ocumen</w:t>
            </w:r>
            <w:r>
              <w:rPr>
                <w:rFonts w:ascii="Calibri" w:eastAsia="Phetsarath OT" w:hAnsi="Calibri" w:cs="Calibri"/>
                <w:sz w:val="22"/>
                <w:szCs w:val="22"/>
                <w:lang w:bidi="lo-LA"/>
              </w:rPr>
              <w:t>ts</w:t>
            </w:r>
          </w:p>
        </w:tc>
        <w:tc>
          <w:tcPr>
            <w:tcW w:w="8910" w:type="dxa"/>
          </w:tcPr>
          <w:p w14:paraId="624E3248" w14:textId="530934A0" w:rsidR="00357B93" w:rsidRPr="00B65C5C" w:rsidRDefault="00B65C5C" w:rsidP="00B65C5C">
            <w:pPr>
              <w:pStyle w:val="ListParagraph"/>
              <w:numPr>
                <w:ilvl w:val="0"/>
                <w:numId w:val="2"/>
              </w:numPr>
              <w:jc w:val="both"/>
              <w:rPr>
                <w:rFonts w:ascii="Calibri" w:eastAsia="Phetsarath OT" w:hAnsi="Calibri" w:cs="Calibri"/>
                <w:sz w:val="22"/>
                <w:szCs w:val="22"/>
                <w:lang w:bidi="lo-LA"/>
              </w:rPr>
            </w:pPr>
            <w:r w:rsidRPr="00B65C5C">
              <w:rPr>
                <w:rFonts w:ascii="Calibri" w:eastAsia="Phetsarath OT" w:hAnsi="Calibri" w:cs="Calibri"/>
                <w:sz w:val="22"/>
                <w:szCs w:val="22"/>
                <w:lang w:bidi="lo-LA"/>
              </w:rPr>
              <w:t>Valid business license and required certifications for operating as a travel agency</w:t>
            </w:r>
          </w:p>
          <w:p w14:paraId="2EAEF146" w14:textId="360021C0" w:rsidR="00357B93" w:rsidRDefault="00E8499A" w:rsidP="00850819">
            <w:pPr>
              <w:pStyle w:val="ListParagraph"/>
              <w:numPr>
                <w:ilvl w:val="0"/>
                <w:numId w:val="2"/>
              </w:numPr>
              <w:jc w:val="both"/>
              <w:rPr>
                <w:rFonts w:ascii="Calibri" w:eastAsia="Phetsarath OT" w:hAnsi="Calibri" w:cs="Calibri"/>
                <w:sz w:val="22"/>
                <w:szCs w:val="22"/>
                <w:lang w:bidi="lo-LA"/>
              </w:rPr>
            </w:pPr>
            <w:r w:rsidRPr="00850819">
              <w:rPr>
                <w:rFonts w:ascii="Calibri" w:eastAsia="Phetsarath OT" w:hAnsi="Calibri" w:cs="Calibri"/>
                <w:sz w:val="22"/>
                <w:szCs w:val="22"/>
                <w:lang w:bidi="lo-LA"/>
              </w:rPr>
              <w:t>Current tax certificate (if any) or previous year</w:t>
            </w:r>
          </w:p>
          <w:p w14:paraId="03ACB587" w14:textId="50070C0F" w:rsidR="00340551" w:rsidRDefault="00340551" w:rsidP="00850819">
            <w:pPr>
              <w:pStyle w:val="ListParagraph"/>
              <w:numPr>
                <w:ilvl w:val="0"/>
                <w:numId w:val="2"/>
              </w:numPr>
              <w:jc w:val="both"/>
              <w:rPr>
                <w:rFonts w:ascii="Calibri" w:eastAsia="Phetsarath OT" w:hAnsi="Calibri" w:cs="Calibri"/>
                <w:sz w:val="22"/>
                <w:szCs w:val="22"/>
                <w:lang w:bidi="lo-LA"/>
              </w:rPr>
            </w:pPr>
            <w:r w:rsidRPr="00340551">
              <w:rPr>
                <w:rFonts w:ascii="Calibri" w:eastAsia="Phetsarath OT" w:hAnsi="Calibri" w:cs="Calibri"/>
                <w:sz w:val="22"/>
                <w:szCs w:val="22"/>
                <w:lang w:bidi="lo-LA"/>
              </w:rPr>
              <w:t>Company profile with relevant experience in travel and ticketing services</w:t>
            </w:r>
          </w:p>
          <w:p w14:paraId="2B32A39B" w14:textId="31CD3104" w:rsidR="00340551" w:rsidRPr="00850819" w:rsidRDefault="00340551" w:rsidP="00850819">
            <w:pPr>
              <w:pStyle w:val="ListParagraph"/>
              <w:numPr>
                <w:ilvl w:val="0"/>
                <w:numId w:val="2"/>
              </w:numPr>
              <w:jc w:val="both"/>
              <w:rPr>
                <w:rFonts w:ascii="Calibri" w:eastAsia="Phetsarath OT" w:hAnsi="Calibri" w:cs="Calibri"/>
                <w:sz w:val="22"/>
                <w:szCs w:val="22"/>
                <w:lang w:bidi="lo-LA"/>
              </w:rPr>
            </w:pPr>
            <w:r w:rsidRPr="00340551">
              <w:rPr>
                <w:rFonts w:ascii="Calibri" w:eastAsia="Phetsarath OT" w:hAnsi="Calibri" w:cs="Calibri"/>
                <w:sz w:val="22"/>
                <w:szCs w:val="22"/>
                <w:lang w:bidi="lo-LA"/>
              </w:rPr>
              <w:t>List of key clients (preferably INGOs, NGOs, UN agencies, or international companies</w:t>
            </w:r>
            <w:r>
              <w:rPr>
                <w:rFonts w:ascii="Calibri" w:eastAsia="Phetsarath OT" w:hAnsi="Calibri" w:cs="Calibri"/>
                <w:sz w:val="22"/>
                <w:szCs w:val="22"/>
                <w:lang w:bidi="lo-LA"/>
              </w:rPr>
              <w:t xml:space="preserve"> if any) </w:t>
            </w:r>
          </w:p>
          <w:p w14:paraId="086AD7AF" w14:textId="77E9BC5D" w:rsidR="00357B93" w:rsidRPr="00E8499A" w:rsidRDefault="00E8499A" w:rsidP="00357B93">
            <w:pPr>
              <w:pStyle w:val="ListParagraph"/>
              <w:numPr>
                <w:ilvl w:val="0"/>
                <w:numId w:val="2"/>
              </w:numPr>
              <w:jc w:val="both"/>
              <w:rPr>
                <w:rFonts w:ascii="Calibri" w:eastAsia="Phetsarath OT" w:hAnsi="Calibri" w:cs="Calibri"/>
                <w:sz w:val="22"/>
                <w:szCs w:val="22"/>
                <w:lang w:bidi="lo-LA"/>
              </w:rPr>
            </w:pPr>
            <w:r>
              <w:rPr>
                <w:rFonts w:ascii="Calibri" w:eastAsia="Phetsarath OT" w:hAnsi="Calibri" w:cs="Calibri"/>
                <w:sz w:val="22"/>
                <w:szCs w:val="22"/>
                <w:lang w:bidi="lo-LA"/>
              </w:rPr>
              <w:t>Identity card, family register or business owner’s passport</w:t>
            </w:r>
          </w:p>
          <w:p w14:paraId="05E11278" w14:textId="771E4A4B" w:rsidR="00357B93" w:rsidRPr="00E8499A" w:rsidRDefault="00D40904" w:rsidP="00357B93">
            <w:pPr>
              <w:pStyle w:val="ListParagraph"/>
              <w:numPr>
                <w:ilvl w:val="0"/>
                <w:numId w:val="2"/>
              </w:numPr>
              <w:jc w:val="both"/>
              <w:rPr>
                <w:rFonts w:ascii="Calibri" w:eastAsia="Phetsarath OT" w:hAnsi="Calibri" w:cs="Calibri"/>
                <w:sz w:val="22"/>
                <w:szCs w:val="22"/>
                <w:lang w:bidi="lo-LA"/>
              </w:rPr>
            </w:pPr>
            <w:r>
              <w:rPr>
                <w:rFonts w:ascii="Calibri" w:eastAsia="Phetsarath OT" w:hAnsi="Calibri" w:cs="Calibri"/>
                <w:sz w:val="22"/>
                <w:szCs w:val="22"/>
                <w:lang w:bidi="lo-LA"/>
              </w:rPr>
              <w:t>Bank account issued in the name of company of the name of the company owner</w:t>
            </w:r>
            <w:r w:rsidR="00357B93" w:rsidRPr="00E8499A">
              <w:rPr>
                <w:rFonts w:ascii="Calibri" w:eastAsia="Phetsarath OT" w:hAnsi="Calibri" w:cs="Calibri"/>
                <w:sz w:val="22"/>
                <w:szCs w:val="22"/>
                <w:cs/>
                <w:lang w:bidi="lo-LA"/>
              </w:rPr>
              <w:t xml:space="preserve"> </w:t>
            </w:r>
          </w:p>
        </w:tc>
      </w:tr>
      <w:tr w:rsidR="00357B93" w:rsidRPr="0059768E" w14:paraId="745CB6FB" w14:textId="77777777" w:rsidTr="00E92BDD">
        <w:tc>
          <w:tcPr>
            <w:tcW w:w="1345" w:type="dxa"/>
          </w:tcPr>
          <w:p w14:paraId="3963F6E2" w14:textId="2E4238BF" w:rsidR="00357B93" w:rsidRPr="00E8499A" w:rsidRDefault="00D40904" w:rsidP="00DA6F43">
            <w:pPr>
              <w:jc w:val="both"/>
              <w:rPr>
                <w:rFonts w:ascii="Calibri" w:eastAsia="Phetsarath OT" w:hAnsi="Calibri" w:cs="Calibri"/>
                <w:sz w:val="22"/>
                <w:szCs w:val="22"/>
                <w:lang w:bidi="lo-LA"/>
              </w:rPr>
            </w:pPr>
            <w:r>
              <w:rPr>
                <w:rFonts w:ascii="Calibri" w:eastAsia="Phetsarath OT" w:hAnsi="Calibri" w:cs="Calibri"/>
                <w:sz w:val="22"/>
                <w:szCs w:val="22"/>
                <w:lang w:bidi="lo-LA"/>
              </w:rPr>
              <w:t>Quality</w:t>
            </w:r>
          </w:p>
        </w:tc>
        <w:tc>
          <w:tcPr>
            <w:tcW w:w="8910" w:type="dxa"/>
          </w:tcPr>
          <w:p w14:paraId="4B03180A" w14:textId="754FFBFC" w:rsidR="00357B93" w:rsidRDefault="00340551" w:rsidP="00357B93">
            <w:pPr>
              <w:pStyle w:val="ListParagraph"/>
              <w:numPr>
                <w:ilvl w:val="0"/>
                <w:numId w:val="3"/>
              </w:numPr>
              <w:jc w:val="both"/>
              <w:rPr>
                <w:rFonts w:ascii="Calibri" w:eastAsia="Phetsarath OT" w:hAnsi="Calibri" w:cs="Calibri"/>
                <w:sz w:val="22"/>
                <w:szCs w:val="22"/>
                <w:lang w:bidi="lo-LA"/>
              </w:rPr>
            </w:pPr>
            <w:r>
              <w:rPr>
                <w:rFonts w:ascii="Calibri" w:eastAsia="Phetsarath OT" w:hAnsi="Calibri" w:cs="Calibri"/>
                <w:sz w:val="22"/>
                <w:szCs w:val="22"/>
                <w:lang w:bidi="lo-LA"/>
              </w:rPr>
              <w:t>P</w:t>
            </w:r>
            <w:r w:rsidRPr="00340551">
              <w:rPr>
                <w:rFonts w:ascii="Calibri" w:eastAsia="Phetsarath OT" w:hAnsi="Calibri" w:cs="Calibri"/>
                <w:sz w:val="22"/>
                <w:szCs w:val="22"/>
                <w:lang w:bidi="lo-LA"/>
              </w:rPr>
              <w:t>roven track record in providing both domestic and international air ticketing services</w:t>
            </w:r>
          </w:p>
          <w:p w14:paraId="7287E2D7" w14:textId="392C97BE" w:rsidR="00340551" w:rsidRDefault="00340551" w:rsidP="00357B93">
            <w:pPr>
              <w:pStyle w:val="ListParagraph"/>
              <w:numPr>
                <w:ilvl w:val="0"/>
                <w:numId w:val="3"/>
              </w:numPr>
              <w:jc w:val="both"/>
              <w:rPr>
                <w:rFonts w:ascii="Calibri" w:eastAsia="Phetsarath OT" w:hAnsi="Calibri" w:cs="Calibri"/>
                <w:sz w:val="22"/>
                <w:szCs w:val="22"/>
                <w:lang w:bidi="lo-LA"/>
              </w:rPr>
            </w:pPr>
            <w:r w:rsidRPr="00340551">
              <w:rPr>
                <w:rFonts w:ascii="Calibri" w:eastAsia="Phetsarath OT" w:hAnsi="Calibri" w:cs="Calibri"/>
                <w:sz w:val="22"/>
                <w:szCs w:val="22"/>
                <w:lang w:bidi="lo-LA"/>
              </w:rPr>
              <w:t>Ability to provide multiple options for routes, airlines, and competitive fares</w:t>
            </w:r>
          </w:p>
          <w:p w14:paraId="72C44B15" w14:textId="69891789" w:rsidR="00340551" w:rsidRDefault="00340551" w:rsidP="00357B93">
            <w:pPr>
              <w:pStyle w:val="ListParagraph"/>
              <w:numPr>
                <w:ilvl w:val="0"/>
                <w:numId w:val="3"/>
              </w:numPr>
              <w:jc w:val="both"/>
              <w:rPr>
                <w:rFonts w:ascii="Calibri" w:eastAsia="Phetsarath OT" w:hAnsi="Calibri" w:cs="Calibri"/>
                <w:sz w:val="22"/>
                <w:szCs w:val="22"/>
                <w:lang w:bidi="lo-LA"/>
              </w:rPr>
            </w:pPr>
            <w:r w:rsidRPr="00340551">
              <w:rPr>
                <w:rFonts w:ascii="Calibri" w:eastAsia="Phetsarath OT" w:hAnsi="Calibri" w:cs="Calibri"/>
                <w:sz w:val="22"/>
                <w:szCs w:val="22"/>
                <w:lang w:bidi="lo-LA"/>
              </w:rPr>
              <w:t>Strong customer service support</w:t>
            </w:r>
            <w:r>
              <w:rPr>
                <w:rFonts w:ascii="Calibri" w:eastAsia="Phetsarath OT" w:hAnsi="Calibri" w:cs="Calibri"/>
                <w:sz w:val="22"/>
                <w:szCs w:val="22"/>
                <w:lang w:bidi="lo-LA"/>
              </w:rPr>
              <w:t xml:space="preserve"> and a</w:t>
            </w:r>
            <w:r w:rsidRPr="00340551">
              <w:rPr>
                <w:rFonts w:ascii="Calibri" w:eastAsia="Phetsarath OT" w:hAnsi="Calibri" w:cs="Calibri"/>
                <w:sz w:val="22"/>
                <w:szCs w:val="22"/>
                <w:lang w:bidi="lo-LA"/>
              </w:rPr>
              <w:t>bility to provide quick response and booking confirmation within short timelines</w:t>
            </w:r>
          </w:p>
          <w:p w14:paraId="28FA5F4F" w14:textId="00A281F6" w:rsidR="00340551" w:rsidRDefault="00340551" w:rsidP="00357B93">
            <w:pPr>
              <w:pStyle w:val="ListParagraph"/>
              <w:numPr>
                <w:ilvl w:val="0"/>
                <w:numId w:val="3"/>
              </w:numPr>
              <w:jc w:val="both"/>
              <w:rPr>
                <w:rFonts w:ascii="Calibri" w:eastAsia="Phetsarath OT" w:hAnsi="Calibri" w:cs="Calibri"/>
                <w:sz w:val="22"/>
                <w:szCs w:val="22"/>
                <w:lang w:bidi="lo-LA"/>
              </w:rPr>
            </w:pPr>
            <w:r w:rsidRPr="00340551">
              <w:rPr>
                <w:rFonts w:ascii="Calibri" w:eastAsia="Phetsarath OT" w:hAnsi="Calibri" w:cs="Calibri"/>
                <w:sz w:val="22"/>
                <w:szCs w:val="22"/>
                <w:lang w:bidi="lo-LA"/>
              </w:rPr>
              <w:t>Flexibility in managing last-minute changes, cancellations, or refunds.</w:t>
            </w:r>
          </w:p>
          <w:p w14:paraId="1AECEDD9" w14:textId="60076976" w:rsidR="006B2CE0" w:rsidRPr="00E8499A" w:rsidRDefault="006B2CE0" w:rsidP="00357B93">
            <w:pPr>
              <w:pStyle w:val="ListParagraph"/>
              <w:numPr>
                <w:ilvl w:val="0"/>
                <w:numId w:val="3"/>
              </w:numPr>
              <w:jc w:val="both"/>
              <w:rPr>
                <w:rFonts w:ascii="Calibri" w:eastAsia="Phetsarath OT" w:hAnsi="Calibri" w:cs="Calibri"/>
                <w:sz w:val="22"/>
                <w:szCs w:val="22"/>
                <w:lang w:bidi="lo-LA"/>
              </w:rPr>
            </w:pPr>
            <w:r>
              <w:rPr>
                <w:rFonts w:ascii="Calibri" w:eastAsia="Phetsarath OT" w:hAnsi="Calibri" w:cs="Calibri"/>
                <w:sz w:val="22"/>
                <w:szCs w:val="22"/>
                <w:lang w:bidi="lo-LA"/>
              </w:rPr>
              <w:t xml:space="preserve">The most direct routes and economy class </w:t>
            </w:r>
          </w:p>
          <w:p w14:paraId="25F64909" w14:textId="02268B25" w:rsidR="00357B93" w:rsidRPr="00850819" w:rsidRDefault="00551014" w:rsidP="00850819">
            <w:pPr>
              <w:pStyle w:val="ListParagraph"/>
              <w:numPr>
                <w:ilvl w:val="0"/>
                <w:numId w:val="3"/>
              </w:numPr>
              <w:jc w:val="both"/>
              <w:rPr>
                <w:rFonts w:ascii="Calibri" w:eastAsia="Phetsarath OT" w:hAnsi="Calibri" w:cs="Calibri"/>
                <w:sz w:val="22"/>
                <w:szCs w:val="22"/>
                <w:lang w:bidi="lo-LA"/>
              </w:rPr>
            </w:pPr>
            <w:r w:rsidRPr="00551014">
              <w:rPr>
                <w:rFonts w:ascii="Calibri" w:eastAsia="Phetsarath OT" w:hAnsi="Calibri" w:cs="Calibri"/>
                <w:sz w:val="22"/>
                <w:szCs w:val="22"/>
                <w:lang w:bidi="lo-LA"/>
              </w:rPr>
              <w:t>Accessibility: office location in Vientiane or online support availability</w:t>
            </w:r>
          </w:p>
        </w:tc>
      </w:tr>
      <w:tr w:rsidR="00357B93" w:rsidRPr="0059768E" w14:paraId="32BD5B89" w14:textId="77777777" w:rsidTr="00E92BDD">
        <w:tc>
          <w:tcPr>
            <w:tcW w:w="1345" w:type="dxa"/>
          </w:tcPr>
          <w:p w14:paraId="23E4BDC9" w14:textId="673793E5" w:rsidR="00357B93" w:rsidRPr="00E8499A" w:rsidRDefault="00D40904" w:rsidP="00DA6F43">
            <w:pPr>
              <w:jc w:val="both"/>
              <w:rPr>
                <w:rFonts w:ascii="Calibri" w:eastAsia="Phetsarath OT" w:hAnsi="Calibri" w:cs="Calibri"/>
                <w:sz w:val="22"/>
                <w:szCs w:val="22"/>
                <w:lang w:bidi="lo-LA"/>
              </w:rPr>
            </w:pPr>
            <w:r>
              <w:rPr>
                <w:rFonts w:ascii="Calibri" w:eastAsia="Phetsarath OT" w:hAnsi="Calibri" w:cs="Calibri"/>
                <w:sz w:val="22"/>
                <w:szCs w:val="22"/>
                <w:lang w:bidi="lo-LA"/>
              </w:rPr>
              <w:t>Capacity</w:t>
            </w:r>
          </w:p>
        </w:tc>
        <w:tc>
          <w:tcPr>
            <w:tcW w:w="8910" w:type="dxa"/>
          </w:tcPr>
          <w:p w14:paraId="19519293" w14:textId="60600F29" w:rsidR="00357B93" w:rsidRDefault="00D3099C" w:rsidP="00357B93">
            <w:pPr>
              <w:pStyle w:val="ListParagraph"/>
              <w:numPr>
                <w:ilvl w:val="0"/>
                <w:numId w:val="4"/>
              </w:numPr>
              <w:jc w:val="both"/>
              <w:rPr>
                <w:rFonts w:ascii="Calibri" w:eastAsia="Phetsarath OT" w:hAnsi="Calibri" w:cs="Calibri"/>
                <w:sz w:val="22"/>
                <w:szCs w:val="22"/>
                <w:lang w:bidi="lo-LA"/>
              </w:rPr>
            </w:pPr>
            <w:r w:rsidRPr="00D3099C">
              <w:rPr>
                <w:rFonts w:ascii="Calibri" w:eastAsia="Phetsarath OT" w:hAnsi="Calibri" w:cs="Calibri"/>
                <w:sz w:val="22"/>
                <w:szCs w:val="22"/>
                <w:lang w:bidi="lo-LA"/>
              </w:rPr>
              <w:t xml:space="preserve">Access to Global Distribution Systems (GDS) for flight bookings </w:t>
            </w:r>
          </w:p>
          <w:p w14:paraId="0DB48345" w14:textId="33FAC7EE" w:rsidR="00D3099C" w:rsidRPr="00E8499A" w:rsidRDefault="00D3099C" w:rsidP="00357B93">
            <w:pPr>
              <w:pStyle w:val="ListParagraph"/>
              <w:numPr>
                <w:ilvl w:val="0"/>
                <w:numId w:val="4"/>
              </w:numPr>
              <w:jc w:val="both"/>
              <w:rPr>
                <w:rFonts w:ascii="Calibri" w:eastAsia="Phetsarath OT" w:hAnsi="Calibri" w:cs="Calibri"/>
                <w:sz w:val="22"/>
                <w:szCs w:val="22"/>
                <w:lang w:bidi="lo-LA"/>
              </w:rPr>
            </w:pPr>
            <w:r w:rsidRPr="00D3099C">
              <w:rPr>
                <w:rFonts w:ascii="Calibri" w:eastAsia="Phetsarath OT" w:hAnsi="Calibri" w:cs="Calibri"/>
                <w:sz w:val="22"/>
                <w:szCs w:val="22"/>
                <w:lang w:bidi="lo-LA"/>
              </w:rPr>
              <w:t xml:space="preserve">Experience </w:t>
            </w:r>
            <w:r w:rsidR="00E92BDD" w:rsidRPr="00E92BDD">
              <w:rPr>
                <w:rFonts w:ascii="Calibri" w:eastAsia="Phetsarath OT" w:hAnsi="Calibri" w:cs="Calibri"/>
                <w:sz w:val="22"/>
                <w:szCs w:val="22"/>
                <w:lang w:bidi="lo-LA"/>
              </w:rPr>
              <w:t>in managing corporate, NGO, or UN accounts with frequent travel requirements</w:t>
            </w:r>
          </w:p>
          <w:p w14:paraId="6970E0F9" w14:textId="2DF783E8" w:rsidR="00357B93" w:rsidRPr="00E8499A" w:rsidRDefault="00D3099C" w:rsidP="00357B93">
            <w:pPr>
              <w:pStyle w:val="ListParagraph"/>
              <w:numPr>
                <w:ilvl w:val="0"/>
                <w:numId w:val="4"/>
              </w:numPr>
              <w:jc w:val="both"/>
              <w:rPr>
                <w:rFonts w:ascii="Calibri" w:eastAsia="Phetsarath OT" w:hAnsi="Calibri" w:cs="Calibri"/>
                <w:sz w:val="22"/>
                <w:szCs w:val="22"/>
                <w:lang w:bidi="lo-LA"/>
              </w:rPr>
            </w:pPr>
            <w:r w:rsidRPr="00D3099C">
              <w:rPr>
                <w:rFonts w:ascii="Calibri" w:eastAsia="Phetsarath OT" w:hAnsi="Calibri" w:cs="Calibri"/>
                <w:sz w:val="22"/>
                <w:szCs w:val="22"/>
                <w:lang w:bidi="lo-LA"/>
              </w:rPr>
              <w:t>Ability to manage group bookings, multi-destination itineraries, and urgent requests</w:t>
            </w:r>
          </w:p>
          <w:p w14:paraId="2A73ACEA" w14:textId="7555AA5F" w:rsidR="00357B93" w:rsidRPr="00E8499A" w:rsidRDefault="007F6BE2" w:rsidP="00357B93">
            <w:pPr>
              <w:pStyle w:val="ListParagraph"/>
              <w:numPr>
                <w:ilvl w:val="0"/>
                <w:numId w:val="4"/>
              </w:numPr>
              <w:jc w:val="both"/>
              <w:rPr>
                <w:rFonts w:ascii="Calibri" w:eastAsia="Phetsarath OT" w:hAnsi="Calibri" w:cs="Calibri"/>
                <w:sz w:val="22"/>
                <w:szCs w:val="22"/>
                <w:lang w:bidi="lo-LA"/>
              </w:rPr>
            </w:pPr>
            <w:r w:rsidRPr="007F6BE2">
              <w:rPr>
                <w:rFonts w:ascii="Calibri" w:eastAsia="Phetsarath OT" w:hAnsi="Calibri" w:cs="Calibri"/>
                <w:sz w:val="22"/>
                <w:szCs w:val="22"/>
                <w:lang w:bidi="lo-LA"/>
              </w:rPr>
              <w:t>Dedicated account manager for Oxfam to ensure smooth communication</w:t>
            </w:r>
          </w:p>
        </w:tc>
      </w:tr>
      <w:tr w:rsidR="00357B93" w:rsidRPr="0059768E" w14:paraId="4B117738" w14:textId="77777777" w:rsidTr="00E92BDD">
        <w:tc>
          <w:tcPr>
            <w:tcW w:w="1345" w:type="dxa"/>
          </w:tcPr>
          <w:p w14:paraId="256D5809" w14:textId="581CF997" w:rsidR="00357B93" w:rsidRPr="00E8499A" w:rsidRDefault="00D40904" w:rsidP="00DA6F43">
            <w:pPr>
              <w:jc w:val="both"/>
              <w:rPr>
                <w:rFonts w:ascii="Calibri" w:eastAsia="Phetsarath OT" w:hAnsi="Calibri" w:cs="Calibri"/>
                <w:sz w:val="22"/>
                <w:szCs w:val="22"/>
                <w:lang w:bidi="lo-LA"/>
              </w:rPr>
            </w:pPr>
            <w:r>
              <w:rPr>
                <w:rFonts w:ascii="Calibri" w:eastAsia="Phetsarath OT" w:hAnsi="Calibri" w:cs="Calibri"/>
                <w:sz w:val="22"/>
                <w:szCs w:val="22"/>
                <w:lang w:bidi="lo-LA"/>
              </w:rPr>
              <w:t xml:space="preserve">Financial </w:t>
            </w:r>
          </w:p>
        </w:tc>
        <w:tc>
          <w:tcPr>
            <w:tcW w:w="8910" w:type="dxa"/>
          </w:tcPr>
          <w:p w14:paraId="345A7CFC" w14:textId="041AFCDB" w:rsidR="007F6BE2" w:rsidRDefault="007F6BE2" w:rsidP="00357B93">
            <w:pPr>
              <w:pStyle w:val="ListParagraph"/>
              <w:numPr>
                <w:ilvl w:val="0"/>
                <w:numId w:val="5"/>
              </w:numPr>
              <w:jc w:val="both"/>
              <w:rPr>
                <w:rFonts w:ascii="Calibri" w:eastAsia="Phetsarath OT" w:hAnsi="Calibri" w:cs="Calibri"/>
                <w:sz w:val="22"/>
                <w:szCs w:val="22"/>
                <w:lang w:bidi="lo-LA"/>
              </w:rPr>
            </w:pPr>
            <w:r w:rsidRPr="007F6BE2">
              <w:rPr>
                <w:rFonts w:ascii="Calibri" w:eastAsia="Phetsarath OT" w:hAnsi="Calibri" w:cs="Calibri"/>
                <w:sz w:val="22"/>
                <w:szCs w:val="22"/>
                <w:lang w:bidi="lo-LA"/>
              </w:rPr>
              <w:t xml:space="preserve">Competitive service fees and transparent pricing </w:t>
            </w:r>
          </w:p>
          <w:p w14:paraId="67DBBD8F" w14:textId="347B997B" w:rsidR="007F6BE2" w:rsidRDefault="007F6BE2" w:rsidP="00357B93">
            <w:pPr>
              <w:pStyle w:val="ListParagraph"/>
              <w:numPr>
                <w:ilvl w:val="0"/>
                <w:numId w:val="5"/>
              </w:numPr>
              <w:jc w:val="both"/>
              <w:rPr>
                <w:rFonts w:ascii="Calibri" w:eastAsia="Phetsarath OT" w:hAnsi="Calibri" w:cs="Calibri"/>
                <w:sz w:val="22"/>
                <w:szCs w:val="22"/>
                <w:lang w:bidi="lo-LA"/>
              </w:rPr>
            </w:pPr>
            <w:r w:rsidRPr="007F6BE2">
              <w:rPr>
                <w:rFonts w:ascii="Calibri" w:eastAsia="Phetsarath OT" w:hAnsi="Calibri" w:cs="Calibri"/>
                <w:sz w:val="22"/>
                <w:szCs w:val="22"/>
                <w:lang w:bidi="lo-LA"/>
              </w:rPr>
              <w:t>Clear policy on service charges, ticket issuance, cancellations, and refunds</w:t>
            </w:r>
          </w:p>
          <w:p w14:paraId="34D25F00" w14:textId="5422AF81" w:rsidR="007F6BE2" w:rsidRDefault="007F6BE2" w:rsidP="00357B93">
            <w:pPr>
              <w:pStyle w:val="ListParagraph"/>
              <w:numPr>
                <w:ilvl w:val="0"/>
                <w:numId w:val="5"/>
              </w:numPr>
              <w:jc w:val="both"/>
              <w:rPr>
                <w:rFonts w:ascii="Calibri" w:eastAsia="Phetsarath OT" w:hAnsi="Calibri" w:cs="Calibri"/>
                <w:sz w:val="22"/>
                <w:szCs w:val="22"/>
                <w:lang w:bidi="lo-LA"/>
              </w:rPr>
            </w:pPr>
            <w:r w:rsidRPr="007F6BE2">
              <w:rPr>
                <w:rFonts w:ascii="Calibri" w:eastAsia="Phetsarath OT" w:hAnsi="Calibri" w:cs="Calibri"/>
                <w:sz w:val="22"/>
                <w:szCs w:val="22"/>
                <w:lang w:bidi="lo-LA"/>
              </w:rPr>
              <w:t>Willingness to provide credit facilities or deferred payment terms (if required)</w:t>
            </w:r>
          </w:p>
          <w:p w14:paraId="433D0CF0" w14:textId="09154809" w:rsidR="007F6BE2" w:rsidRDefault="007F6BE2" w:rsidP="00357B93">
            <w:pPr>
              <w:pStyle w:val="ListParagraph"/>
              <w:numPr>
                <w:ilvl w:val="0"/>
                <w:numId w:val="5"/>
              </w:numPr>
              <w:jc w:val="both"/>
              <w:rPr>
                <w:rFonts w:ascii="Calibri" w:eastAsia="Phetsarath OT" w:hAnsi="Calibri" w:cs="Calibri"/>
                <w:sz w:val="22"/>
                <w:szCs w:val="22"/>
                <w:lang w:bidi="lo-LA"/>
              </w:rPr>
            </w:pPr>
            <w:r>
              <w:rPr>
                <w:rFonts w:ascii="Calibri" w:eastAsia="Phetsarath OT" w:hAnsi="Calibri" w:cs="Calibri"/>
                <w:sz w:val="22"/>
                <w:szCs w:val="22"/>
                <w:lang w:bidi="lo-LA"/>
              </w:rPr>
              <w:t xml:space="preserve">The unit price must be </w:t>
            </w:r>
            <w:r w:rsidR="009033DB">
              <w:rPr>
                <w:rFonts w:ascii="Calibri" w:eastAsia="Phetsarath OT" w:hAnsi="Calibri" w:cs="Calibri"/>
                <w:sz w:val="22"/>
                <w:szCs w:val="22"/>
                <w:lang w:bidi="lo-LA"/>
              </w:rPr>
              <w:t>added to</w:t>
            </w:r>
            <w:r>
              <w:rPr>
                <w:rFonts w:ascii="Calibri" w:eastAsia="Phetsarath OT" w:hAnsi="Calibri" w:cs="Calibri"/>
                <w:sz w:val="22"/>
                <w:szCs w:val="22"/>
                <w:lang w:bidi="lo-LA"/>
              </w:rPr>
              <w:t xml:space="preserve"> </w:t>
            </w:r>
            <w:r w:rsidR="00901668">
              <w:rPr>
                <w:rFonts w:ascii="Calibri" w:eastAsia="Phetsarath OT" w:hAnsi="Calibri" w:cs="Calibri"/>
                <w:sz w:val="22"/>
                <w:szCs w:val="22"/>
                <w:lang w:bidi="lo-LA"/>
              </w:rPr>
              <w:t>the value</w:t>
            </w:r>
            <w:r>
              <w:rPr>
                <w:rFonts w:ascii="Calibri" w:eastAsia="Phetsarath OT" w:hAnsi="Calibri" w:cs="Calibri"/>
                <w:sz w:val="22"/>
                <w:szCs w:val="22"/>
                <w:lang w:bidi="lo-LA"/>
              </w:rPr>
              <w:t xml:space="preserve"> </w:t>
            </w:r>
            <w:r w:rsidRPr="007F6BE2">
              <w:rPr>
                <w:rFonts w:ascii="Calibri" w:eastAsia="Phetsarath OT" w:hAnsi="Calibri" w:cs="Calibri"/>
                <w:sz w:val="22"/>
                <w:szCs w:val="22"/>
                <w:lang w:bidi="lo-LA"/>
              </w:rPr>
              <w:t xml:space="preserve">added </w:t>
            </w:r>
            <w:r>
              <w:rPr>
                <w:rFonts w:ascii="Calibri" w:eastAsia="Phetsarath OT" w:hAnsi="Calibri" w:cs="Calibri"/>
                <w:sz w:val="22"/>
                <w:szCs w:val="22"/>
                <w:lang w:bidi="lo-LA"/>
              </w:rPr>
              <w:t xml:space="preserve">tax </w:t>
            </w:r>
            <w:proofErr w:type="gramStart"/>
            <w:r w:rsidR="009033DB">
              <w:rPr>
                <w:rFonts w:ascii="Calibri" w:eastAsia="Phetsarath OT" w:hAnsi="Calibri" w:cs="Calibri"/>
                <w:sz w:val="22"/>
                <w:szCs w:val="22"/>
                <w:lang w:bidi="lo-LA"/>
              </w:rPr>
              <w:t>( VAT</w:t>
            </w:r>
            <w:proofErr w:type="gramEnd"/>
            <w:r w:rsidR="009033DB">
              <w:rPr>
                <w:rFonts w:ascii="Calibri" w:eastAsia="Phetsarath OT" w:hAnsi="Calibri" w:cs="Calibri"/>
                <w:sz w:val="22"/>
                <w:szCs w:val="22"/>
                <w:lang w:bidi="lo-LA"/>
              </w:rPr>
              <w:t xml:space="preserve"> )</w:t>
            </w:r>
          </w:p>
          <w:p w14:paraId="6ED70CC3" w14:textId="6AF2C714" w:rsidR="00B70E71" w:rsidRPr="00E8499A" w:rsidRDefault="00B70E71" w:rsidP="00357B93">
            <w:pPr>
              <w:pStyle w:val="ListParagraph"/>
              <w:numPr>
                <w:ilvl w:val="0"/>
                <w:numId w:val="5"/>
              </w:numPr>
              <w:jc w:val="both"/>
              <w:rPr>
                <w:rFonts w:ascii="Calibri" w:eastAsia="Phetsarath OT" w:hAnsi="Calibri" w:cs="Calibri"/>
                <w:sz w:val="22"/>
                <w:szCs w:val="22"/>
                <w:lang w:bidi="lo-LA"/>
              </w:rPr>
            </w:pPr>
            <w:r w:rsidRPr="00B70E71">
              <w:rPr>
                <w:rFonts w:ascii="Calibri" w:eastAsia="Phetsarath OT" w:hAnsi="Calibri" w:cs="Calibri"/>
                <w:sz w:val="22"/>
                <w:szCs w:val="22"/>
                <w:lang w:bidi="lo-LA"/>
              </w:rPr>
              <w:t>The lowest quotation is not the only factor in the selected criteria, experience and good services are also as important</w:t>
            </w:r>
          </w:p>
        </w:tc>
      </w:tr>
    </w:tbl>
    <w:p w14:paraId="58E86811" w14:textId="77777777" w:rsidR="00357B93" w:rsidRDefault="00357B93" w:rsidP="00357B93">
      <w:pPr>
        <w:jc w:val="both"/>
        <w:rPr>
          <w:rFonts w:ascii="Calibri" w:eastAsia="Phetsarath OT" w:hAnsi="Calibri" w:cs="Calibri"/>
          <w:lang w:bidi="lo-LA"/>
        </w:rPr>
      </w:pPr>
    </w:p>
    <w:p w14:paraId="32ABD044" w14:textId="32A7473D" w:rsidR="009A4D90" w:rsidRPr="008373B2" w:rsidRDefault="009A4D90" w:rsidP="008373B2">
      <w:pPr>
        <w:jc w:val="both"/>
        <w:rPr>
          <w:rFonts w:ascii="Calibri" w:eastAsia="Phetsarath OT" w:hAnsi="Calibri" w:cs="Calibri"/>
          <w:sz w:val="22"/>
          <w:szCs w:val="22"/>
          <w:lang w:bidi="lo-LA"/>
        </w:rPr>
      </w:pPr>
      <w:r w:rsidRPr="008373B2">
        <w:rPr>
          <w:rFonts w:ascii="Calibri" w:eastAsia="Phetsarath OT" w:hAnsi="Calibri" w:cs="Calibri"/>
          <w:sz w:val="22"/>
          <w:szCs w:val="22"/>
          <w:lang w:bidi="lo-LA"/>
        </w:rPr>
        <w:t xml:space="preserve">The procurement process is open to relevant vendors who hold a valid relevant business license in the Lao PDR. Interested bidders should contact the front desk office at:                                                                                                            </w:t>
      </w:r>
    </w:p>
    <w:p w14:paraId="16EB8A09" w14:textId="13602889" w:rsidR="008373B2" w:rsidRPr="008373B2" w:rsidRDefault="009A4D90" w:rsidP="008373B2">
      <w:pPr>
        <w:rPr>
          <w:rFonts w:ascii="Calibri" w:eastAsia="Phetsarath OT" w:hAnsi="Calibri" w:cs="Calibri"/>
          <w:sz w:val="22"/>
          <w:szCs w:val="22"/>
          <w:lang w:bidi="lo-LA"/>
        </w:rPr>
      </w:pPr>
      <w:r w:rsidRPr="008373B2">
        <w:rPr>
          <w:rFonts w:ascii="Calibri" w:eastAsia="Phetsarath OT" w:hAnsi="Calibri" w:cs="Calibri"/>
          <w:sz w:val="22"/>
          <w:szCs w:val="22"/>
          <w:lang w:bidi="lo-LA"/>
        </w:rPr>
        <w:t>Oxfam in Laos,</w:t>
      </w:r>
      <w:r w:rsidRPr="008373B2">
        <w:rPr>
          <w:sz w:val="22"/>
          <w:szCs w:val="22"/>
        </w:rPr>
        <w:t xml:space="preserve"> </w:t>
      </w:r>
      <w:r w:rsidRPr="008373B2">
        <w:rPr>
          <w:rFonts w:ascii="Calibri" w:eastAsia="Phetsarath OT" w:hAnsi="Calibri" w:cs="Calibri"/>
          <w:sz w:val="22"/>
          <w:szCs w:val="22"/>
          <w:lang w:bidi="lo-LA"/>
        </w:rPr>
        <w:t xml:space="preserve">No. 145, Unit 08, </w:t>
      </w:r>
      <w:proofErr w:type="spellStart"/>
      <w:r w:rsidRPr="008373B2">
        <w:rPr>
          <w:rFonts w:ascii="Calibri" w:eastAsia="Phetsarath OT" w:hAnsi="Calibri" w:cs="Calibri"/>
          <w:sz w:val="22"/>
          <w:szCs w:val="22"/>
          <w:lang w:bidi="lo-LA"/>
        </w:rPr>
        <w:t>Phonxay</w:t>
      </w:r>
      <w:proofErr w:type="spellEnd"/>
      <w:r w:rsidRPr="008373B2">
        <w:rPr>
          <w:rFonts w:ascii="Calibri" w:eastAsia="Phetsarath OT" w:hAnsi="Calibri" w:cs="Calibri"/>
          <w:sz w:val="22"/>
          <w:szCs w:val="22"/>
          <w:lang w:bidi="lo-LA"/>
        </w:rPr>
        <w:t xml:space="preserve"> Village, </w:t>
      </w:r>
      <w:proofErr w:type="spellStart"/>
      <w:r w:rsidRPr="008373B2">
        <w:rPr>
          <w:rFonts w:ascii="Calibri" w:eastAsia="Phetsarath OT" w:hAnsi="Calibri" w:cs="Calibri"/>
          <w:sz w:val="22"/>
          <w:szCs w:val="22"/>
          <w:lang w:bidi="lo-LA"/>
        </w:rPr>
        <w:t>Saysettha</w:t>
      </w:r>
      <w:proofErr w:type="spellEnd"/>
      <w:r w:rsidRPr="008373B2">
        <w:rPr>
          <w:rFonts w:ascii="Calibri" w:eastAsia="Phetsarath OT" w:hAnsi="Calibri" w:cs="Calibri"/>
          <w:sz w:val="22"/>
          <w:szCs w:val="22"/>
          <w:lang w:bidi="lo-LA"/>
        </w:rPr>
        <w:t xml:space="preserve"> District                                                                                                Vientiane Capital, Tel: +856 030 5980545. For further information, please contact Ms. Sisomphone Thadavong </w:t>
      </w:r>
      <w:r w:rsidR="009033DB" w:rsidRPr="008373B2">
        <w:rPr>
          <w:rFonts w:ascii="Calibri" w:eastAsia="Phetsarath OT" w:hAnsi="Calibri" w:cs="Calibri"/>
          <w:sz w:val="22"/>
          <w:szCs w:val="22"/>
          <w:lang w:bidi="lo-LA"/>
        </w:rPr>
        <w:t>on</w:t>
      </w:r>
      <w:r w:rsidRPr="008373B2">
        <w:rPr>
          <w:rFonts w:ascii="Calibri" w:eastAsia="Phetsarath OT" w:hAnsi="Calibri" w:cs="Calibri"/>
          <w:sz w:val="22"/>
          <w:szCs w:val="22"/>
          <w:lang w:bidi="lo-LA"/>
        </w:rPr>
        <w:t xml:space="preserve"> 020 55526596 </w:t>
      </w:r>
      <w:r w:rsidR="00901668">
        <w:rPr>
          <w:rFonts w:ascii="Calibri" w:eastAsia="Phetsarath OT" w:hAnsi="Calibri" w:cs="Calibri"/>
          <w:sz w:val="22"/>
          <w:szCs w:val="22"/>
          <w:lang w:bidi="lo-LA"/>
        </w:rPr>
        <w:t xml:space="preserve">or email: </w:t>
      </w:r>
      <w:hyperlink r:id="rId7" w:history="1">
        <w:r w:rsidR="00901668" w:rsidRPr="006974FD">
          <w:rPr>
            <w:rStyle w:val="Hyperlink"/>
            <w:rFonts w:ascii="Calibri" w:eastAsia="Phetsarath OT" w:hAnsi="Calibri" w:cs="Calibri"/>
            <w:sz w:val="22"/>
            <w:szCs w:val="22"/>
            <w:lang w:bidi="lo-LA"/>
          </w:rPr>
          <w:t>Sisomphone.thadavong@oxfam.org</w:t>
        </w:r>
      </w:hyperlink>
      <w:r w:rsidR="00901668">
        <w:rPr>
          <w:rFonts w:ascii="Calibri" w:eastAsia="Phetsarath OT" w:hAnsi="Calibri" w:cs="Calibri"/>
          <w:sz w:val="22"/>
          <w:szCs w:val="22"/>
          <w:lang w:bidi="lo-LA"/>
        </w:rPr>
        <w:t xml:space="preserve"> </w:t>
      </w:r>
      <w:r w:rsidR="008373B2" w:rsidRPr="008373B2">
        <w:rPr>
          <w:rFonts w:ascii="Calibri" w:eastAsia="Phetsarath OT" w:hAnsi="Calibri" w:cs="Calibri"/>
          <w:sz w:val="22"/>
          <w:szCs w:val="22"/>
          <w:lang w:bidi="lo-LA"/>
        </w:rPr>
        <w:t xml:space="preserve">                                                                                             </w:t>
      </w:r>
    </w:p>
    <w:p w14:paraId="381E922E" w14:textId="4AA43B60" w:rsidR="00357B93" w:rsidRDefault="008373B2" w:rsidP="008373B2">
      <w:pPr>
        <w:jc w:val="both"/>
        <w:rPr>
          <w:rFonts w:ascii="Calibri" w:eastAsia="Phetsarath OT" w:hAnsi="Calibri" w:cs="Calibri"/>
          <w:sz w:val="22"/>
          <w:szCs w:val="22"/>
          <w:lang w:bidi="lo-LA"/>
        </w:rPr>
      </w:pPr>
      <w:r w:rsidRPr="00C77B8D">
        <w:rPr>
          <w:rFonts w:ascii="Calibri" w:eastAsia="Phetsarath OT" w:hAnsi="Calibri" w:cs="Calibri"/>
          <w:b/>
          <w:bCs/>
          <w:sz w:val="22"/>
          <w:szCs w:val="22"/>
          <w:lang w:bidi="lo-LA"/>
        </w:rPr>
        <w:lastRenderedPageBreak/>
        <w:t>Bidders</w:t>
      </w:r>
      <w:r w:rsidRPr="008373B2">
        <w:rPr>
          <w:rFonts w:ascii="Calibri" w:eastAsia="Phetsarath OT" w:hAnsi="Calibri" w:cs="Calibri"/>
          <w:sz w:val="22"/>
          <w:szCs w:val="22"/>
          <w:lang w:bidi="lo-LA"/>
        </w:rPr>
        <w:t xml:space="preserve"> are required to request a copy of the Request for Quotation (RFQ) that provides the instruction to Bidders. The RFQ will need to be completed and submitted in hard copy to Oxfam Office or </w:t>
      </w:r>
      <w:r w:rsidRPr="009033DB">
        <w:rPr>
          <w:rFonts w:ascii="Calibri" w:eastAsia="Phetsarath OT" w:hAnsi="Calibri" w:cs="Calibri"/>
          <w:b/>
          <w:bCs/>
          <w:sz w:val="22"/>
          <w:szCs w:val="22"/>
          <w:lang w:bidi="lo-LA"/>
        </w:rPr>
        <w:t>sen</w:t>
      </w:r>
      <w:r w:rsidR="00C77B8D" w:rsidRPr="009033DB">
        <w:rPr>
          <w:rFonts w:ascii="Calibri" w:eastAsia="Phetsarath OT" w:hAnsi="Calibri" w:cs="Calibri"/>
          <w:b/>
          <w:bCs/>
          <w:sz w:val="22"/>
          <w:szCs w:val="22"/>
          <w:lang w:bidi="lo-LA"/>
        </w:rPr>
        <w:t>d</w:t>
      </w:r>
      <w:r w:rsidRPr="009033DB">
        <w:rPr>
          <w:rFonts w:ascii="Calibri" w:eastAsia="Phetsarath OT" w:hAnsi="Calibri" w:cs="Calibri"/>
          <w:b/>
          <w:bCs/>
          <w:sz w:val="22"/>
          <w:szCs w:val="22"/>
          <w:lang w:bidi="lo-LA"/>
        </w:rPr>
        <w:t xml:space="preserve"> to e-mail</w:t>
      </w:r>
      <w:r w:rsidR="00901668">
        <w:rPr>
          <w:rFonts w:ascii="Calibri" w:eastAsia="Phetsarath OT" w:hAnsi="Calibri" w:cs="Calibri"/>
          <w:b/>
          <w:bCs/>
          <w:sz w:val="22"/>
          <w:szCs w:val="22"/>
          <w:lang w:bidi="lo-LA"/>
        </w:rPr>
        <w:t xml:space="preserve"> above</w:t>
      </w:r>
      <w:r w:rsidR="009033DB">
        <w:rPr>
          <w:rFonts w:ascii="Calibri" w:eastAsia="Phetsarath OT" w:hAnsi="Calibri" w:cs="Calibri"/>
          <w:sz w:val="22"/>
          <w:szCs w:val="22"/>
          <w:lang w:bidi="lo-LA"/>
        </w:rPr>
        <w:t xml:space="preserve"> </w:t>
      </w:r>
      <w:r w:rsidR="00901668">
        <w:rPr>
          <w:rFonts w:ascii="Calibri" w:eastAsia="Phetsarath OT" w:hAnsi="Calibri" w:cs="Calibri"/>
          <w:sz w:val="22"/>
          <w:szCs w:val="22"/>
          <w:lang w:bidi="lo-LA"/>
        </w:rPr>
        <w:t xml:space="preserve">from </w:t>
      </w:r>
      <w:r w:rsidRPr="008373B2">
        <w:rPr>
          <w:rFonts w:ascii="Calibri" w:eastAsia="Phetsarath OT" w:hAnsi="Calibri" w:cs="Calibri"/>
          <w:sz w:val="22"/>
          <w:szCs w:val="22"/>
          <w:lang w:bidi="lo-LA"/>
        </w:rPr>
        <w:t xml:space="preserve">Monday to Friday </w:t>
      </w:r>
      <w:r w:rsidR="009033DB">
        <w:rPr>
          <w:rFonts w:ascii="Calibri" w:eastAsia="Phetsarath OT" w:hAnsi="Calibri" w:cs="Calibri"/>
          <w:sz w:val="22"/>
          <w:szCs w:val="22"/>
          <w:lang w:bidi="lo-LA"/>
        </w:rPr>
        <w:t xml:space="preserve">during working hours but </w:t>
      </w:r>
      <w:r w:rsidR="009033DB" w:rsidRPr="00712543">
        <w:rPr>
          <w:rFonts w:ascii="Calibri" w:eastAsia="Phetsarath OT" w:hAnsi="Calibri" w:cs="Calibri"/>
          <w:b/>
          <w:bCs/>
          <w:sz w:val="22"/>
          <w:szCs w:val="22"/>
          <w:lang w:bidi="lo-LA"/>
        </w:rPr>
        <w:t xml:space="preserve">not later than </w:t>
      </w:r>
      <w:r w:rsidR="00901668" w:rsidRPr="00712543">
        <w:rPr>
          <w:rFonts w:ascii="Calibri" w:eastAsia="Phetsarath OT" w:hAnsi="Calibri" w:cs="Calibri"/>
          <w:b/>
          <w:bCs/>
          <w:sz w:val="22"/>
          <w:szCs w:val="22"/>
          <w:lang w:bidi="lo-LA"/>
        </w:rPr>
        <w:t>3</w:t>
      </w:r>
      <w:r w:rsidR="00901668" w:rsidRPr="00712543">
        <w:rPr>
          <w:rFonts w:ascii="Calibri" w:eastAsia="Phetsarath OT" w:hAnsi="Calibri" w:cs="Calibri"/>
          <w:b/>
          <w:bCs/>
          <w:sz w:val="22"/>
          <w:szCs w:val="22"/>
          <w:vertAlign w:val="superscript"/>
          <w:lang w:bidi="lo-LA"/>
        </w:rPr>
        <w:t>rd</w:t>
      </w:r>
      <w:r w:rsidR="00901668" w:rsidRPr="00712543">
        <w:rPr>
          <w:rFonts w:ascii="Calibri" w:eastAsia="Phetsarath OT" w:hAnsi="Calibri" w:cs="Calibri"/>
          <w:b/>
          <w:bCs/>
          <w:sz w:val="22"/>
          <w:szCs w:val="22"/>
          <w:lang w:bidi="lo-LA"/>
        </w:rPr>
        <w:t xml:space="preserve"> Sept </w:t>
      </w:r>
      <w:r w:rsidRPr="00712543">
        <w:rPr>
          <w:rFonts w:ascii="Calibri" w:eastAsia="Phetsarath OT" w:hAnsi="Calibri" w:cs="Calibri"/>
          <w:b/>
          <w:bCs/>
          <w:sz w:val="22"/>
          <w:szCs w:val="22"/>
          <w:lang w:bidi="lo-LA"/>
        </w:rPr>
        <w:t>2025</w:t>
      </w:r>
      <w:r w:rsidR="009033DB">
        <w:rPr>
          <w:rFonts w:ascii="Calibri" w:eastAsia="Phetsarath OT" w:hAnsi="Calibri" w:cs="Calibri"/>
          <w:sz w:val="22"/>
          <w:szCs w:val="22"/>
          <w:lang w:bidi="lo-LA"/>
        </w:rPr>
        <w:t>.</w:t>
      </w:r>
      <w:r w:rsidR="008D34D5">
        <w:rPr>
          <w:rFonts w:ascii="Calibri" w:eastAsia="Phetsarath OT" w:hAnsi="Calibri" w:cs="Calibri"/>
          <w:sz w:val="22"/>
          <w:szCs w:val="22"/>
          <w:lang w:bidi="lo-LA"/>
        </w:rPr>
        <w:t xml:space="preserve"> </w:t>
      </w:r>
      <w:r w:rsidR="00D55605" w:rsidRPr="00D55605">
        <w:rPr>
          <w:rFonts w:ascii="Calibri" w:eastAsia="Phetsarath OT" w:hAnsi="Calibri" w:cs="Calibri"/>
          <w:sz w:val="22"/>
          <w:szCs w:val="22"/>
          <w:lang w:bidi="lo-LA"/>
        </w:rPr>
        <w:t>You can access and download the REQ form by scanning the QR code provided here.</w:t>
      </w:r>
      <w:r w:rsidR="008D34D5">
        <w:rPr>
          <w:rFonts w:ascii="Calibri" w:eastAsia="Phetsarath OT" w:hAnsi="Calibri" w:cs="Calibri"/>
          <w:sz w:val="22"/>
          <w:szCs w:val="22"/>
          <w:lang w:bidi="lo-LA"/>
        </w:rPr>
        <w:t xml:space="preserve"> </w:t>
      </w:r>
      <w:r w:rsidR="00D55605">
        <w:rPr>
          <w:noProof/>
        </w:rPr>
        <w:drawing>
          <wp:inline distT="0" distB="0" distL="0" distR="0" wp14:anchorId="1986BEC0" wp14:editId="1150A157">
            <wp:extent cx="1238250" cy="1238250"/>
            <wp:effectExtent l="0" t="0" r="0" b="0"/>
            <wp:docPr id="1" name="Picture 1" descr="QR Cod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R Code Ima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0" cy="1238250"/>
                    </a:xfrm>
                    <a:prstGeom prst="rect">
                      <a:avLst/>
                    </a:prstGeom>
                    <a:noFill/>
                    <a:ln>
                      <a:noFill/>
                    </a:ln>
                  </pic:spPr>
                </pic:pic>
              </a:graphicData>
            </a:graphic>
          </wp:inline>
        </w:drawing>
      </w:r>
    </w:p>
    <w:p w14:paraId="115D32F2" w14:textId="77777777" w:rsidR="009033DB" w:rsidRDefault="008373B2" w:rsidP="008373B2">
      <w:pPr>
        <w:jc w:val="both"/>
        <w:rPr>
          <w:rFonts w:ascii="Calibri" w:eastAsia="Phetsarath OT" w:hAnsi="Calibri" w:cs="Calibri"/>
          <w:sz w:val="22"/>
          <w:szCs w:val="22"/>
          <w:lang w:bidi="lo-LA"/>
        </w:rPr>
      </w:pPr>
      <w:r w:rsidRPr="009033DB">
        <w:rPr>
          <w:rFonts w:ascii="Calibri" w:eastAsia="Phetsarath OT" w:hAnsi="Calibri" w:cs="Calibri"/>
          <w:b/>
          <w:bCs/>
          <w:sz w:val="22"/>
          <w:szCs w:val="22"/>
          <w:lang w:bidi="lo-LA"/>
        </w:rPr>
        <w:t>Note</w:t>
      </w:r>
      <w:r w:rsidRPr="008373B2">
        <w:rPr>
          <w:rFonts w:ascii="Calibri" w:eastAsia="Phetsarath OT" w:hAnsi="Calibri" w:cs="Calibri"/>
          <w:sz w:val="22"/>
          <w:szCs w:val="22"/>
          <w:lang w:bidi="lo-LA"/>
        </w:rPr>
        <w:t xml:space="preserve">: </w:t>
      </w:r>
      <w:r w:rsidR="00041D3E">
        <w:rPr>
          <w:rFonts w:ascii="Calibri" w:eastAsia="Phetsarath OT" w:hAnsi="Calibri" w:cs="Calibri"/>
          <w:sz w:val="22"/>
          <w:szCs w:val="22"/>
          <w:lang w:bidi="lo-LA"/>
        </w:rPr>
        <w:t>There is n</w:t>
      </w:r>
      <w:r w:rsidR="00041D3E" w:rsidRPr="00041D3E">
        <w:rPr>
          <w:rFonts w:ascii="Calibri" w:eastAsia="Phetsarath OT" w:hAnsi="Calibri" w:cs="Calibri"/>
          <w:sz w:val="22"/>
          <w:szCs w:val="22"/>
          <w:lang w:bidi="lo-LA"/>
        </w:rPr>
        <w:t xml:space="preserve">o cost, or payment is required to obtain the </w:t>
      </w:r>
      <w:r w:rsidR="009033DB" w:rsidRPr="00041D3E">
        <w:rPr>
          <w:rFonts w:ascii="Calibri" w:eastAsia="Phetsarath OT" w:hAnsi="Calibri" w:cs="Calibri"/>
          <w:sz w:val="22"/>
          <w:szCs w:val="22"/>
          <w:lang w:bidi="lo-LA"/>
        </w:rPr>
        <w:t>RFQ</w:t>
      </w:r>
      <w:r w:rsidR="009033DB">
        <w:rPr>
          <w:rFonts w:ascii="Calibri" w:eastAsia="Phetsarath OT" w:hAnsi="Calibri" w:cs="Calibri"/>
          <w:sz w:val="22"/>
          <w:szCs w:val="22"/>
          <w:lang w:bidi="lo-LA"/>
        </w:rPr>
        <w:t>, if</w:t>
      </w:r>
      <w:r w:rsidR="009033DB" w:rsidRPr="009033DB">
        <w:rPr>
          <w:rFonts w:ascii="Calibri" w:eastAsia="Phetsarath OT" w:hAnsi="Calibri" w:cs="Calibri"/>
          <w:sz w:val="22"/>
          <w:szCs w:val="22"/>
          <w:lang w:bidi="lo-LA"/>
        </w:rPr>
        <w:t xml:space="preserve"> any bidder submitted after deadline will be rejected.                                                                                                    </w:t>
      </w:r>
      <w:r w:rsidR="00041D3E">
        <w:rPr>
          <w:rFonts w:ascii="Calibri" w:eastAsia="Phetsarath OT" w:hAnsi="Calibri" w:cs="Calibri"/>
          <w:sz w:val="22"/>
          <w:szCs w:val="22"/>
          <w:lang w:bidi="lo-LA"/>
        </w:rPr>
        <w:t xml:space="preserve">                      </w:t>
      </w:r>
    </w:p>
    <w:p w14:paraId="3DC7C293" w14:textId="4A17E29B" w:rsidR="00041D3E" w:rsidRDefault="00041D3E" w:rsidP="008373B2">
      <w:pPr>
        <w:jc w:val="both"/>
        <w:rPr>
          <w:rFonts w:ascii="Calibri" w:eastAsia="Phetsarath OT" w:hAnsi="Calibri" w:cs="Calibri"/>
          <w:sz w:val="22"/>
          <w:szCs w:val="22"/>
          <w:lang w:bidi="lo-LA"/>
        </w:rPr>
      </w:pPr>
      <w:r>
        <w:rPr>
          <w:rFonts w:ascii="Calibri" w:eastAsia="Phetsarath OT" w:hAnsi="Calibri" w:cs="Calibri"/>
          <w:sz w:val="22"/>
          <w:szCs w:val="22"/>
          <w:lang w:bidi="lo-LA"/>
        </w:rPr>
        <w:t xml:space="preserve">                                                                                    </w:t>
      </w:r>
    </w:p>
    <w:p w14:paraId="2DF627E0" w14:textId="594DB458" w:rsidR="00357B93" w:rsidRDefault="00041D3E" w:rsidP="00D55605">
      <w:pPr>
        <w:ind w:left="5760"/>
        <w:jc w:val="center"/>
        <w:rPr>
          <w:rFonts w:ascii="Calibri" w:eastAsia="Phetsarath OT" w:hAnsi="Calibri" w:cs="Calibri"/>
          <w:sz w:val="22"/>
          <w:szCs w:val="22"/>
          <w:lang w:bidi="lo-LA"/>
        </w:rPr>
      </w:pPr>
      <w:r w:rsidRPr="00041D3E">
        <w:rPr>
          <w:rFonts w:ascii="Calibri" w:eastAsia="Phetsarath OT" w:hAnsi="Calibri" w:cs="Calibri"/>
          <w:sz w:val="22"/>
          <w:szCs w:val="22"/>
          <w:lang w:bidi="lo-LA"/>
        </w:rPr>
        <w:t>With highest respect and esteem</w:t>
      </w:r>
      <w:r>
        <w:rPr>
          <w:rFonts w:ascii="Calibri" w:eastAsia="Phetsarath OT" w:hAnsi="Calibri" w:cs="Calibri"/>
          <w:sz w:val="22"/>
          <w:szCs w:val="22"/>
          <w:lang w:bidi="lo-LA"/>
        </w:rPr>
        <w:t xml:space="preserve">                                                                    </w:t>
      </w:r>
      <w:r w:rsidRPr="00041D3E">
        <w:rPr>
          <w:rFonts w:ascii="Calibri" w:eastAsia="Phetsarath OT" w:hAnsi="Calibri" w:cs="Calibri"/>
          <w:sz w:val="22"/>
          <w:szCs w:val="22"/>
          <w:lang w:bidi="lo-LA"/>
        </w:rPr>
        <w:t>Oxfam in Lao PDR</w:t>
      </w:r>
      <w:r w:rsidR="00675EC5">
        <w:rPr>
          <w:rFonts w:ascii="Calibri" w:eastAsia="Phetsarath OT" w:hAnsi="Calibri" w:cs="Calibri"/>
          <w:sz w:val="22"/>
          <w:szCs w:val="22"/>
          <w:lang w:bidi="lo-LA"/>
        </w:rPr>
        <w:t xml:space="preserve">                                                                                                              </w:t>
      </w:r>
      <w:r w:rsidRPr="00041D3E">
        <w:rPr>
          <w:rFonts w:ascii="Calibri" w:eastAsia="Phetsarath OT" w:hAnsi="Calibri" w:cs="Calibri"/>
          <w:sz w:val="22"/>
          <w:szCs w:val="22"/>
          <w:lang w:bidi="lo-LA"/>
        </w:rPr>
        <w:t xml:space="preserve">Administration &amp; </w:t>
      </w:r>
      <w:r>
        <w:rPr>
          <w:rFonts w:ascii="Calibri" w:eastAsia="Phetsarath OT" w:hAnsi="Calibri" w:cs="Calibri"/>
          <w:sz w:val="22"/>
          <w:szCs w:val="22"/>
          <w:lang w:bidi="lo-LA"/>
        </w:rPr>
        <w:t xml:space="preserve">Logistics </w:t>
      </w:r>
      <w:r w:rsidR="00156220">
        <w:rPr>
          <w:rFonts w:ascii="Calibri" w:eastAsia="Phetsarath OT" w:hAnsi="Calibri" w:cs="Calibri"/>
          <w:sz w:val="22"/>
          <w:szCs w:val="22"/>
          <w:lang w:bidi="lo-LA"/>
        </w:rPr>
        <w:t>Division</w:t>
      </w:r>
    </w:p>
    <w:p w14:paraId="2BA02E34" w14:textId="77777777" w:rsidR="00DA4450" w:rsidRDefault="00DA4450" w:rsidP="00DA4450">
      <w:pPr>
        <w:rPr>
          <w:rFonts w:ascii="Calibri" w:eastAsia="Phetsarath OT" w:hAnsi="Calibri" w:cs="Calibri"/>
          <w:sz w:val="22"/>
          <w:szCs w:val="22"/>
          <w:lang w:bidi="lo-LA"/>
        </w:rPr>
      </w:pPr>
    </w:p>
    <w:p w14:paraId="51F7C070" w14:textId="77777777" w:rsidR="00DA4450" w:rsidRPr="00041D3E" w:rsidRDefault="00DA4450" w:rsidP="00DA4450">
      <w:pPr>
        <w:rPr>
          <w:rFonts w:ascii="Calibri" w:eastAsia="Phetsarath OT" w:hAnsi="Calibri" w:cs="Calibri"/>
          <w:sz w:val="22"/>
          <w:szCs w:val="22"/>
          <w:lang w:bidi="lo-LA"/>
        </w:rPr>
      </w:pPr>
    </w:p>
    <w:sectPr w:rsidR="00DA4450" w:rsidRPr="00041D3E" w:rsidSect="00675EC5">
      <w:pgSz w:w="12240" w:h="15840"/>
      <w:pgMar w:top="1008" w:right="1008" w:bottom="1008"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ordia New">
    <w:panose1 w:val="020B0304020202020204"/>
    <w:charset w:val="00"/>
    <w:family w:val="swiss"/>
    <w:pitch w:val="variable"/>
    <w:sig w:usb0="81000003" w:usb1="00000000" w:usb2="00000000" w:usb3="00000000" w:csb0="00010001" w:csb1="00000000"/>
  </w:font>
  <w:font w:name="Aptos Display">
    <w:charset w:val="00"/>
    <w:family w:val="swiss"/>
    <w:pitch w:val="variable"/>
    <w:sig w:usb0="20000287" w:usb1="00000003"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4002EFF" w:usb1="C200247B" w:usb2="00000009" w:usb3="00000000" w:csb0="000001FF" w:csb1="00000000"/>
  </w:font>
  <w:font w:name="Phetsarath OT">
    <w:charset w:val="80"/>
    <w:family w:val="auto"/>
    <w:pitch w:val="variable"/>
    <w:sig w:usb0="F7FFAEFF" w:usb1="FBDFFFFF" w:usb2="1FFBFFFF" w:usb3="00000000" w:csb0="8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E903CC"/>
    <w:multiLevelType w:val="hybridMultilevel"/>
    <w:tmpl w:val="AAF05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4D4FF0"/>
    <w:multiLevelType w:val="hybridMultilevel"/>
    <w:tmpl w:val="6C1A9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EE4A75"/>
    <w:multiLevelType w:val="hybridMultilevel"/>
    <w:tmpl w:val="5BFAF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3356E6"/>
    <w:multiLevelType w:val="hybridMultilevel"/>
    <w:tmpl w:val="1CDC6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5FA5677"/>
    <w:multiLevelType w:val="hybridMultilevel"/>
    <w:tmpl w:val="BDC6F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1005101">
    <w:abstractNumId w:val="2"/>
  </w:num>
  <w:num w:numId="2" w16cid:durableId="981495128">
    <w:abstractNumId w:val="1"/>
  </w:num>
  <w:num w:numId="3" w16cid:durableId="1887066544">
    <w:abstractNumId w:val="4"/>
  </w:num>
  <w:num w:numId="4" w16cid:durableId="947616840">
    <w:abstractNumId w:val="3"/>
  </w:num>
  <w:num w:numId="5" w16cid:durableId="16195322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09F"/>
    <w:rsid w:val="00041D3E"/>
    <w:rsid w:val="00156220"/>
    <w:rsid w:val="00184FF5"/>
    <w:rsid w:val="00190380"/>
    <w:rsid w:val="001B14C4"/>
    <w:rsid w:val="001F395B"/>
    <w:rsid w:val="00261410"/>
    <w:rsid w:val="0027109F"/>
    <w:rsid w:val="002751BF"/>
    <w:rsid w:val="002B4C0B"/>
    <w:rsid w:val="002F6E67"/>
    <w:rsid w:val="00335CAB"/>
    <w:rsid w:val="00340551"/>
    <w:rsid w:val="00357B93"/>
    <w:rsid w:val="00415B89"/>
    <w:rsid w:val="00424BC9"/>
    <w:rsid w:val="00493C8E"/>
    <w:rsid w:val="004B38C5"/>
    <w:rsid w:val="00504EA7"/>
    <w:rsid w:val="0052215D"/>
    <w:rsid w:val="00524006"/>
    <w:rsid w:val="00551014"/>
    <w:rsid w:val="00560EE8"/>
    <w:rsid w:val="0059768E"/>
    <w:rsid w:val="005C52E2"/>
    <w:rsid w:val="00631D9F"/>
    <w:rsid w:val="00670427"/>
    <w:rsid w:val="006750FB"/>
    <w:rsid w:val="00675EC5"/>
    <w:rsid w:val="00690B01"/>
    <w:rsid w:val="006B2CE0"/>
    <w:rsid w:val="006F0872"/>
    <w:rsid w:val="00712543"/>
    <w:rsid w:val="007F6BE2"/>
    <w:rsid w:val="008373B2"/>
    <w:rsid w:val="00850819"/>
    <w:rsid w:val="008D34D5"/>
    <w:rsid w:val="00901668"/>
    <w:rsid w:val="009033DB"/>
    <w:rsid w:val="00911F4C"/>
    <w:rsid w:val="009A4D90"/>
    <w:rsid w:val="009C6892"/>
    <w:rsid w:val="00A52A5E"/>
    <w:rsid w:val="00A820E6"/>
    <w:rsid w:val="00AF025C"/>
    <w:rsid w:val="00B65C5C"/>
    <w:rsid w:val="00B70E71"/>
    <w:rsid w:val="00B73E0C"/>
    <w:rsid w:val="00B7404C"/>
    <w:rsid w:val="00BE1EE8"/>
    <w:rsid w:val="00C20070"/>
    <w:rsid w:val="00C34793"/>
    <w:rsid w:val="00C77B8D"/>
    <w:rsid w:val="00CC781E"/>
    <w:rsid w:val="00D3099C"/>
    <w:rsid w:val="00D40904"/>
    <w:rsid w:val="00D55605"/>
    <w:rsid w:val="00DA4450"/>
    <w:rsid w:val="00E04984"/>
    <w:rsid w:val="00E8499A"/>
    <w:rsid w:val="00E92BDD"/>
    <w:rsid w:val="00F33DEA"/>
    <w:rsid w:val="00FA7D49"/>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51CF8"/>
  <w15:chartTrackingRefBased/>
  <w15:docId w15:val="{F81A383F-83D9-48D5-B854-C77C14BAB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7B93"/>
  </w:style>
  <w:style w:type="paragraph" w:styleId="Heading1">
    <w:name w:val="heading 1"/>
    <w:basedOn w:val="Normal"/>
    <w:next w:val="Normal"/>
    <w:link w:val="Heading1Char"/>
    <w:uiPriority w:val="9"/>
    <w:qFormat/>
    <w:rsid w:val="0027109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7109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7109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7109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7109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7109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7109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7109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7109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109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7109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7109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7109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7109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7109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7109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7109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7109F"/>
    <w:rPr>
      <w:rFonts w:eastAsiaTheme="majorEastAsia" w:cstheme="majorBidi"/>
      <w:color w:val="272727" w:themeColor="text1" w:themeTint="D8"/>
    </w:rPr>
  </w:style>
  <w:style w:type="paragraph" w:styleId="Title">
    <w:name w:val="Title"/>
    <w:basedOn w:val="Normal"/>
    <w:next w:val="Normal"/>
    <w:link w:val="TitleChar"/>
    <w:uiPriority w:val="10"/>
    <w:qFormat/>
    <w:rsid w:val="0027109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7109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7109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7109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7109F"/>
    <w:pPr>
      <w:spacing w:before="160"/>
      <w:jc w:val="center"/>
    </w:pPr>
    <w:rPr>
      <w:i/>
      <w:iCs/>
      <w:color w:val="404040" w:themeColor="text1" w:themeTint="BF"/>
    </w:rPr>
  </w:style>
  <w:style w:type="character" w:customStyle="1" w:styleId="QuoteChar">
    <w:name w:val="Quote Char"/>
    <w:basedOn w:val="DefaultParagraphFont"/>
    <w:link w:val="Quote"/>
    <w:uiPriority w:val="29"/>
    <w:rsid w:val="0027109F"/>
    <w:rPr>
      <w:i/>
      <w:iCs/>
      <w:color w:val="404040" w:themeColor="text1" w:themeTint="BF"/>
    </w:rPr>
  </w:style>
  <w:style w:type="paragraph" w:styleId="ListParagraph">
    <w:name w:val="List Paragraph"/>
    <w:basedOn w:val="Normal"/>
    <w:uiPriority w:val="34"/>
    <w:qFormat/>
    <w:rsid w:val="0027109F"/>
    <w:pPr>
      <w:ind w:left="720"/>
      <w:contextualSpacing/>
    </w:pPr>
  </w:style>
  <w:style w:type="character" w:styleId="IntenseEmphasis">
    <w:name w:val="Intense Emphasis"/>
    <w:basedOn w:val="DefaultParagraphFont"/>
    <w:uiPriority w:val="21"/>
    <w:qFormat/>
    <w:rsid w:val="0027109F"/>
    <w:rPr>
      <w:i/>
      <w:iCs/>
      <w:color w:val="0F4761" w:themeColor="accent1" w:themeShade="BF"/>
    </w:rPr>
  </w:style>
  <w:style w:type="paragraph" w:styleId="IntenseQuote">
    <w:name w:val="Intense Quote"/>
    <w:basedOn w:val="Normal"/>
    <w:next w:val="Normal"/>
    <w:link w:val="IntenseQuoteChar"/>
    <w:uiPriority w:val="30"/>
    <w:qFormat/>
    <w:rsid w:val="0027109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7109F"/>
    <w:rPr>
      <w:i/>
      <w:iCs/>
      <w:color w:val="0F4761" w:themeColor="accent1" w:themeShade="BF"/>
    </w:rPr>
  </w:style>
  <w:style w:type="character" w:styleId="IntenseReference">
    <w:name w:val="Intense Reference"/>
    <w:basedOn w:val="DefaultParagraphFont"/>
    <w:uiPriority w:val="32"/>
    <w:qFormat/>
    <w:rsid w:val="0027109F"/>
    <w:rPr>
      <w:b/>
      <w:bCs/>
      <w:smallCaps/>
      <w:color w:val="0F4761" w:themeColor="accent1" w:themeShade="BF"/>
      <w:spacing w:val="5"/>
    </w:rPr>
  </w:style>
  <w:style w:type="table" w:styleId="TableGrid">
    <w:name w:val="Table Grid"/>
    <w:basedOn w:val="TableNormal"/>
    <w:uiPriority w:val="39"/>
    <w:rsid w:val="009C68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9768E"/>
    <w:rPr>
      <w:color w:val="467886" w:themeColor="hyperlink"/>
      <w:u w:val="single"/>
    </w:rPr>
  </w:style>
  <w:style w:type="character" w:styleId="UnresolvedMention">
    <w:name w:val="Unresolved Mention"/>
    <w:basedOn w:val="DefaultParagraphFont"/>
    <w:uiPriority w:val="99"/>
    <w:semiHidden/>
    <w:unhideWhenUsed/>
    <w:rsid w:val="0059768E"/>
    <w:rPr>
      <w:color w:val="605E5C"/>
      <w:shd w:val="clear" w:color="auto" w:fill="E1DFDD"/>
    </w:rPr>
  </w:style>
  <w:style w:type="paragraph" w:styleId="NormalWeb">
    <w:name w:val="Normal (Web)"/>
    <w:basedOn w:val="Normal"/>
    <w:uiPriority w:val="99"/>
    <w:semiHidden/>
    <w:unhideWhenUsed/>
    <w:rsid w:val="00B65C5C"/>
    <w:pPr>
      <w:spacing w:before="100" w:beforeAutospacing="1" w:after="100" w:afterAutospacing="1" w:line="240" w:lineRule="auto"/>
    </w:pPr>
    <w:rPr>
      <w:rFonts w:ascii="Times New Roman" w:eastAsia="Times New Roman" w:hAnsi="Times New Roman" w:cs="Times New Roman"/>
      <w:kern w:val="0"/>
      <w:lang w:bidi="th-TH"/>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hyperlink" Target="mailto:Sisomphone.thadavong@oxfam.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733CC2-FFA2-40A9-B35C-8746E9E510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579</Words>
  <Characters>3303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Sisomphone Thadavong</dc:creator>
  <cp:keywords/>
  <dc:description/>
  <cp:lastModifiedBy>Souchinda Xaytha</cp:lastModifiedBy>
  <cp:revision>2</cp:revision>
  <dcterms:created xsi:type="dcterms:W3CDTF">2025-08-26T08:46:00Z</dcterms:created>
  <dcterms:modified xsi:type="dcterms:W3CDTF">2025-08-26T08:46:00Z</dcterms:modified>
</cp:coreProperties>
</file>