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FEA44" w14:textId="77777777" w:rsidR="00BC7F9A" w:rsidRPr="00BC7F9A" w:rsidRDefault="00BC7F9A" w:rsidP="00BC7F9A">
      <w:pPr>
        <w:shd w:val="clear" w:color="auto" w:fill="FFFFFF"/>
        <w:spacing w:before="60" w:after="60" w:line="240" w:lineRule="auto"/>
        <w:jc w:val="center"/>
        <w:outlineLvl w:val="1"/>
        <w:rPr>
          <w:rFonts w:eastAsia="Times New Roman" w:cstheme="minorHAnsi"/>
          <w:b/>
          <w:bCs/>
          <w:color w:val="1F1F1F"/>
          <w:kern w:val="0"/>
          <w:sz w:val="36"/>
          <w:szCs w:val="36"/>
          <w:lang w:bidi="th-TH"/>
          <w14:ligatures w14:val="none"/>
        </w:rPr>
      </w:pPr>
      <w:r w:rsidRPr="00BC7F9A">
        <w:rPr>
          <w:rFonts w:eastAsia="Times New Roman" w:cstheme="minorHAnsi"/>
          <w:b/>
          <w:bCs/>
          <w:color w:val="1F1F1F"/>
          <w:kern w:val="0"/>
          <w:sz w:val="36"/>
          <w:szCs w:val="36"/>
          <w:lang w:bidi="th-TH"/>
          <w14:ligatures w14:val="none"/>
        </w:rPr>
        <w:t xml:space="preserve">Job Advertisement </w:t>
      </w:r>
    </w:p>
    <w:p w14:paraId="7765613B" w14:textId="38EEE66E" w:rsidR="00BC7F9A" w:rsidRDefault="00BC7F9A" w:rsidP="00BC7F9A">
      <w:pPr>
        <w:jc w:val="center"/>
        <w:rPr>
          <w:b/>
        </w:rPr>
      </w:pPr>
      <w:r>
        <w:rPr>
          <w:b/>
        </w:rPr>
        <w:t>JOB DESCRIPTION</w:t>
      </w:r>
    </w:p>
    <w:tbl>
      <w:tblPr>
        <w:tblStyle w:val="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0"/>
        <w:gridCol w:w="3911"/>
        <w:gridCol w:w="1349"/>
        <w:gridCol w:w="2550"/>
      </w:tblGrid>
      <w:tr w:rsidR="00BC7F9A" w:rsidRPr="00122989" w14:paraId="179AB5AE" w14:textId="77777777" w:rsidTr="00B85417">
        <w:tc>
          <w:tcPr>
            <w:tcW w:w="1540" w:type="dxa"/>
            <w:shd w:val="clear" w:color="auto" w:fill="F2F2F2"/>
          </w:tcPr>
          <w:p w14:paraId="0750037B" w14:textId="77777777" w:rsidR="00BC7F9A" w:rsidRPr="00122989" w:rsidRDefault="00BC7F9A" w:rsidP="00B85417">
            <w:pPr>
              <w:rPr>
                <w:rFonts w:asciiTheme="minorHAnsi" w:hAnsiTheme="minorHAnsi" w:cstheme="minorHAnsi"/>
                <w:b/>
              </w:rPr>
            </w:pPr>
            <w:r w:rsidRPr="00122989">
              <w:rPr>
                <w:rFonts w:asciiTheme="minorHAnsi" w:hAnsiTheme="minorHAnsi" w:cstheme="minorHAnsi"/>
                <w:b/>
              </w:rPr>
              <w:t>Job title</w:t>
            </w:r>
          </w:p>
        </w:tc>
        <w:tc>
          <w:tcPr>
            <w:tcW w:w="3911" w:type="dxa"/>
          </w:tcPr>
          <w:p w14:paraId="23A240A7" w14:textId="0CEED7F6" w:rsidR="00BC7F9A" w:rsidRPr="00122989" w:rsidRDefault="0035789A" w:rsidP="00B85417">
            <w:pPr>
              <w:rPr>
                <w:rFonts w:asciiTheme="minorHAnsi" w:hAnsiTheme="minorHAnsi" w:cstheme="minorHAnsi"/>
              </w:rPr>
            </w:pPr>
            <w:r>
              <w:rPr>
                <w:rFonts w:ascii="Arial" w:hAnsi="Arial" w:cs="Arial"/>
                <w:color w:val="222222"/>
                <w:shd w:val="clear" w:color="auto" w:fill="FFFFFF"/>
              </w:rPr>
              <w:t xml:space="preserve">Education </w:t>
            </w:r>
            <w:bookmarkStart w:id="0" w:name="_Hlk198888374"/>
            <w:r>
              <w:rPr>
                <w:rFonts w:ascii="Arial" w:hAnsi="Arial" w:cs="Arial"/>
                <w:color w:val="222222"/>
                <w:shd w:val="clear" w:color="auto" w:fill="FFFFFF"/>
              </w:rPr>
              <w:t>Senior Project Officer </w:t>
            </w:r>
            <w:bookmarkEnd w:id="0"/>
          </w:p>
        </w:tc>
        <w:tc>
          <w:tcPr>
            <w:tcW w:w="1349" w:type="dxa"/>
            <w:shd w:val="clear" w:color="auto" w:fill="F2F2F2"/>
          </w:tcPr>
          <w:p w14:paraId="22971EA3" w14:textId="77777777" w:rsidR="00BC7F9A" w:rsidRPr="00122989" w:rsidRDefault="00BC7F9A" w:rsidP="00B85417">
            <w:pPr>
              <w:rPr>
                <w:rFonts w:asciiTheme="minorHAnsi" w:hAnsiTheme="minorHAnsi" w:cstheme="minorHAnsi"/>
                <w:b/>
              </w:rPr>
            </w:pPr>
            <w:r w:rsidRPr="00122989">
              <w:rPr>
                <w:rFonts w:asciiTheme="minorHAnsi" w:hAnsiTheme="minorHAnsi" w:cstheme="minorHAnsi"/>
                <w:b/>
              </w:rPr>
              <w:t>Office</w:t>
            </w:r>
          </w:p>
        </w:tc>
        <w:tc>
          <w:tcPr>
            <w:tcW w:w="2550" w:type="dxa"/>
          </w:tcPr>
          <w:p w14:paraId="1A7F1022" w14:textId="127A7A53" w:rsidR="00BC7F9A" w:rsidRPr="00122989" w:rsidRDefault="00F77673" w:rsidP="00B85417">
            <w:pPr>
              <w:rPr>
                <w:rFonts w:asciiTheme="minorHAnsi" w:hAnsiTheme="minorHAnsi" w:cstheme="minorHAnsi"/>
                <w:b/>
              </w:rPr>
            </w:pPr>
            <w:r>
              <w:rPr>
                <w:color w:val="000000"/>
              </w:rPr>
              <w:t>Nga District</w:t>
            </w:r>
            <w:r w:rsidRPr="007916AD">
              <w:rPr>
                <w:color w:val="000000"/>
              </w:rPr>
              <w:t xml:space="preserve">, </w:t>
            </w:r>
            <w:proofErr w:type="spellStart"/>
            <w:r w:rsidRPr="007916AD">
              <w:rPr>
                <w:color w:val="000000"/>
              </w:rPr>
              <w:t>Oudomxay</w:t>
            </w:r>
            <w:proofErr w:type="spellEnd"/>
            <w:r w:rsidRPr="007916AD">
              <w:rPr>
                <w:color w:val="000000"/>
              </w:rPr>
              <w:t>, Laos.</w:t>
            </w:r>
          </w:p>
        </w:tc>
      </w:tr>
      <w:tr w:rsidR="00BC7F9A" w:rsidRPr="00122989" w14:paraId="5CA3753C" w14:textId="77777777" w:rsidTr="00B85417">
        <w:trPr>
          <w:trHeight w:val="629"/>
        </w:trPr>
        <w:tc>
          <w:tcPr>
            <w:tcW w:w="1540" w:type="dxa"/>
            <w:shd w:val="clear" w:color="auto" w:fill="F2F2F2"/>
          </w:tcPr>
          <w:p w14:paraId="25389912" w14:textId="77777777" w:rsidR="00BC7F9A" w:rsidRPr="00122989" w:rsidRDefault="00BC7F9A" w:rsidP="00B85417">
            <w:pPr>
              <w:rPr>
                <w:rFonts w:asciiTheme="minorHAnsi" w:hAnsiTheme="minorHAnsi" w:cstheme="minorHAnsi"/>
                <w:b/>
              </w:rPr>
            </w:pPr>
            <w:r w:rsidRPr="00122989">
              <w:rPr>
                <w:rFonts w:asciiTheme="minorHAnsi" w:hAnsiTheme="minorHAnsi" w:cstheme="minorHAnsi"/>
                <w:b/>
              </w:rPr>
              <w:t>Type of employment</w:t>
            </w:r>
          </w:p>
        </w:tc>
        <w:tc>
          <w:tcPr>
            <w:tcW w:w="3911" w:type="dxa"/>
          </w:tcPr>
          <w:p w14:paraId="6783FCB1" w14:textId="04750896" w:rsidR="00BC7F9A" w:rsidRPr="00227A3A" w:rsidRDefault="00BC7F9A" w:rsidP="00BC7F9A">
            <w:pPr>
              <w:jc w:val="both"/>
              <w:rPr>
                <w:rFonts w:asciiTheme="minorHAnsi" w:hAnsiTheme="minorHAnsi" w:cstheme="minorHAnsi"/>
              </w:rPr>
            </w:pPr>
            <w:r w:rsidRPr="00227A3A">
              <w:rPr>
                <w:rFonts w:asciiTheme="minorHAnsi" w:hAnsiTheme="minorHAnsi" w:cstheme="minorHAnsi"/>
              </w:rPr>
              <w:t>One year contract (possible renewable)</w:t>
            </w:r>
          </w:p>
        </w:tc>
        <w:tc>
          <w:tcPr>
            <w:tcW w:w="1349" w:type="dxa"/>
            <w:shd w:val="clear" w:color="auto" w:fill="F2F2F2"/>
          </w:tcPr>
          <w:p w14:paraId="4D821114" w14:textId="77777777" w:rsidR="00BC7F9A" w:rsidRPr="00122989" w:rsidRDefault="00BC7F9A" w:rsidP="00B85417">
            <w:pPr>
              <w:rPr>
                <w:rFonts w:asciiTheme="minorHAnsi" w:hAnsiTheme="minorHAnsi" w:cstheme="minorHAnsi"/>
                <w:b/>
              </w:rPr>
            </w:pPr>
            <w:r w:rsidRPr="00122989">
              <w:rPr>
                <w:rFonts w:asciiTheme="minorHAnsi" w:hAnsiTheme="minorHAnsi" w:cstheme="minorHAnsi"/>
                <w:b/>
              </w:rPr>
              <w:t>Department</w:t>
            </w:r>
          </w:p>
        </w:tc>
        <w:tc>
          <w:tcPr>
            <w:tcW w:w="2550" w:type="dxa"/>
          </w:tcPr>
          <w:p w14:paraId="791A7E2F" w14:textId="77777777" w:rsidR="00BC7F9A" w:rsidRDefault="00BC7F9A" w:rsidP="00B85417">
            <w:pPr>
              <w:rPr>
                <w:rFonts w:asciiTheme="minorHAnsi" w:hAnsiTheme="minorHAnsi" w:cstheme="minorHAnsi"/>
              </w:rPr>
            </w:pPr>
            <w:r>
              <w:rPr>
                <w:rFonts w:asciiTheme="minorHAnsi" w:hAnsiTheme="minorHAnsi" w:cstheme="minorHAnsi"/>
              </w:rPr>
              <w:t>Program</w:t>
            </w:r>
          </w:p>
          <w:p w14:paraId="11D612FF" w14:textId="1138FC24" w:rsidR="00BC7F9A" w:rsidRPr="00122989" w:rsidRDefault="00BC7F9A" w:rsidP="00B85417">
            <w:pPr>
              <w:rPr>
                <w:rFonts w:asciiTheme="minorHAnsi" w:hAnsiTheme="minorHAnsi" w:cstheme="minorHAnsi"/>
              </w:rPr>
            </w:pPr>
          </w:p>
        </w:tc>
      </w:tr>
      <w:tr w:rsidR="00BC7F9A" w:rsidRPr="00122989" w14:paraId="4CF98ADD" w14:textId="77777777" w:rsidTr="00B85417">
        <w:trPr>
          <w:trHeight w:val="629"/>
        </w:trPr>
        <w:tc>
          <w:tcPr>
            <w:tcW w:w="1540" w:type="dxa"/>
            <w:shd w:val="clear" w:color="auto" w:fill="F2F2F2"/>
          </w:tcPr>
          <w:p w14:paraId="69037A3D" w14:textId="1D632916" w:rsidR="00BC7F9A" w:rsidRPr="00122989" w:rsidRDefault="00434256" w:rsidP="00BC7F9A">
            <w:pPr>
              <w:rPr>
                <w:rFonts w:cstheme="minorHAnsi"/>
                <w:b/>
              </w:rPr>
            </w:pPr>
            <w:r>
              <w:rPr>
                <w:rFonts w:cstheme="minorHAnsi"/>
                <w:b/>
                <w:bCs/>
                <w:sz w:val="24"/>
                <w:szCs w:val="24"/>
                <w:lang w:val="en-GB"/>
              </w:rPr>
              <w:t>Net</w:t>
            </w:r>
            <w:r w:rsidR="00BC7F9A" w:rsidRPr="00004937">
              <w:rPr>
                <w:rFonts w:cstheme="minorHAnsi"/>
                <w:b/>
                <w:bCs/>
                <w:sz w:val="24"/>
                <w:szCs w:val="24"/>
                <w:lang w:val="en-GB"/>
              </w:rPr>
              <w:t xml:space="preserve"> salary</w:t>
            </w:r>
          </w:p>
        </w:tc>
        <w:tc>
          <w:tcPr>
            <w:tcW w:w="3911" w:type="dxa"/>
          </w:tcPr>
          <w:p w14:paraId="45756760" w14:textId="21843B77" w:rsidR="00BC7F9A" w:rsidRPr="00227A3A" w:rsidRDefault="005B6E5D" w:rsidP="00BC7F9A">
            <w:pPr>
              <w:jc w:val="both"/>
              <w:rPr>
                <w:rFonts w:cstheme="minorHAnsi"/>
              </w:rPr>
            </w:pPr>
            <w:r>
              <w:rPr>
                <w:rFonts w:cstheme="minorHAnsi"/>
              </w:rPr>
              <w:t>650$</w:t>
            </w:r>
          </w:p>
        </w:tc>
        <w:tc>
          <w:tcPr>
            <w:tcW w:w="1349" w:type="dxa"/>
            <w:shd w:val="clear" w:color="auto" w:fill="F2F2F2"/>
          </w:tcPr>
          <w:p w14:paraId="440BB952" w14:textId="6F284E05" w:rsidR="00BC7F9A" w:rsidRPr="00122989" w:rsidRDefault="00BC7F9A" w:rsidP="00BC7F9A">
            <w:pPr>
              <w:rPr>
                <w:rFonts w:cstheme="minorHAnsi"/>
                <w:b/>
              </w:rPr>
            </w:pPr>
            <w:r w:rsidRPr="00004937">
              <w:rPr>
                <w:rFonts w:cstheme="minorHAnsi"/>
                <w:b/>
                <w:bCs/>
                <w:sz w:val="24"/>
                <w:szCs w:val="24"/>
                <w:lang w:val="en-GB"/>
              </w:rPr>
              <w:t>Reports to</w:t>
            </w:r>
          </w:p>
        </w:tc>
        <w:tc>
          <w:tcPr>
            <w:tcW w:w="2550" w:type="dxa"/>
          </w:tcPr>
          <w:p w14:paraId="1D6B941F" w14:textId="77777777" w:rsidR="00F77673" w:rsidRPr="007916AD" w:rsidRDefault="00F77673" w:rsidP="00F77673">
            <w:pPr>
              <w:rPr>
                <w:color w:val="000000"/>
              </w:rPr>
            </w:pPr>
            <w:r>
              <w:rPr>
                <w:color w:val="000000"/>
              </w:rPr>
              <w:t>Education Project Manager</w:t>
            </w:r>
          </w:p>
          <w:p w14:paraId="10D16AC4" w14:textId="4E61EA6F" w:rsidR="00BC7F9A" w:rsidRDefault="00BC7F9A" w:rsidP="00BC7F9A">
            <w:pPr>
              <w:rPr>
                <w:rFonts w:cstheme="minorHAnsi"/>
              </w:rPr>
            </w:pPr>
          </w:p>
        </w:tc>
      </w:tr>
    </w:tbl>
    <w:p w14:paraId="553040C3" w14:textId="77777777" w:rsidR="00BC7F9A" w:rsidRDefault="00BC7F9A"/>
    <w:p w14:paraId="69C3CF37" w14:textId="55A66A26" w:rsidR="00BC7F9A" w:rsidRPr="009F55A1" w:rsidRDefault="00BC7F9A" w:rsidP="00BC7F9A">
      <w:pPr>
        <w:pStyle w:val="Default"/>
        <w:rPr>
          <w:rFonts w:asciiTheme="minorHAnsi" w:hAnsiTheme="minorHAnsi" w:cstheme="minorHAnsi"/>
        </w:rPr>
      </w:pPr>
      <w:r w:rsidRPr="009F55A1">
        <w:rPr>
          <w:rFonts w:asciiTheme="minorHAnsi" w:hAnsiTheme="minorHAnsi" w:cstheme="minorHAnsi"/>
          <w:b/>
        </w:rPr>
        <w:t>Background</w:t>
      </w:r>
      <w:r w:rsidR="00227A3A" w:rsidRPr="009F55A1">
        <w:rPr>
          <w:rFonts w:asciiTheme="minorHAnsi" w:hAnsiTheme="minorHAnsi" w:cstheme="minorHAnsi"/>
        </w:rPr>
        <w:t xml:space="preserve">: </w:t>
      </w:r>
      <w:r w:rsidRPr="009F55A1">
        <w:rPr>
          <w:rFonts w:asciiTheme="minorHAnsi" w:hAnsiTheme="minorHAnsi" w:cstheme="minorHAnsi"/>
        </w:rPr>
        <w:t xml:space="preserve">For more than 40 years, Action Education has worked for access to quality education in Africa, Latin America-Caribbean, South Asia, Southeast Asia and Europe. We run 91 projects in 20 countries, including France, for over 1.5 million people. AE Laos, which started its program in 2006, has been implementing several education projects. </w:t>
      </w:r>
    </w:p>
    <w:p w14:paraId="17F15EE7" w14:textId="77777777" w:rsidR="00BC7F9A" w:rsidRPr="009F55A1" w:rsidRDefault="00BC7F9A" w:rsidP="00BC7F9A">
      <w:pPr>
        <w:pStyle w:val="Default"/>
        <w:rPr>
          <w:rFonts w:asciiTheme="minorHAnsi" w:hAnsiTheme="minorHAnsi" w:cstheme="minorHAnsi"/>
        </w:rPr>
      </w:pPr>
    </w:p>
    <w:p w14:paraId="21D2894E" w14:textId="0CE25530" w:rsidR="00BC7F9A" w:rsidRDefault="00BC7F9A" w:rsidP="00BC7F9A">
      <w:pPr>
        <w:pStyle w:val="Default"/>
        <w:rPr>
          <w:rFonts w:asciiTheme="minorHAnsi" w:hAnsiTheme="minorHAnsi" w:cstheme="minorHAnsi"/>
        </w:rPr>
      </w:pPr>
      <w:r w:rsidRPr="009F55A1">
        <w:rPr>
          <w:rFonts w:asciiTheme="minorHAnsi" w:hAnsiTheme="minorHAnsi" w:cstheme="minorHAnsi"/>
          <w:b/>
        </w:rPr>
        <w:t xml:space="preserve">Our Vision: </w:t>
      </w:r>
      <w:r w:rsidRPr="009F55A1">
        <w:rPr>
          <w:rFonts w:asciiTheme="minorHAnsi" w:hAnsiTheme="minorHAnsi" w:cstheme="minorHAnsi"/>
        </w:rPr>
        <w:t>Education is a fundamental right. Action Education defends the right to quality education for all and works to ensure that this right is respected in all the countries where it operates. Free, inclusive and quality education is a fundamental, compulsory and non-negotiable right for all children and adults worldwide.</w:t>
      </w:r>
    </w:p>
    <w:p w14:paraId="61EABF18" w14:textId="77777777" w:rsidR="00F77673" w:rsidRPr="009F55A1" w:rsidRDefault="00F77673" w:rsidP="00BC7F9A">
      <w:pPr>
        <w:pStyle w:val="Default"/>
        <w:rPr>
          <w:rFonts w:asciiTheme="minorHAnsi" w:hAnsiTheme="minorHAnsi" w:cstheme="minorHAnsi"/>
        </w:rPr>
      </w:pPr>
    </w:p>
    <w:p w14:paraId="2D9FAB77" w14:textId="77777777" w:rsidR="00F77673" w:rsidRPr="00F77673" w:rsidRDefault="00F77673" w:rsidP="00F77673">
      <w:pPr>
        <w:pStyle w:val="Default"/>
        <w:rPr>
          <w:rFonts w:asciiTheme="minorHAnsi" w:hAnsiTheme="minorHAnsi" w:cstheme="minorHAnsi"/>
          <w:b/>
          <w:bCs/>
        </w:rPr>
      </w:pPr>
      <w:r w:rsidRPr="00F77673">
        <w:rPr>
          <w:rFonts w:asciiTheme="minorHAnsi" w:hAnsiTheme="minorHAnsi" w:cstheme="minorHAnsi"/>
          <w:b/>
          <w:bCs/>
        </w:rPr>
        <w:t>Project Background</w:t>
      </w:r>
    </w:p>
    <w:p w14:paraId="47590D6C" w14:textId="1647C566" w:rsidR="00F77673" w:rsidRDefault="00F77673" w:rsidP="00F77673">
      <w:pPr>
        <w:pStyle w:val="Default"/>
        <w:rPr>
          <w:rFonts w:asciiTheme="minorHAnsi" w:hAnsiTheme="minorHAnsi" w:cstheme="minorHAnsi"/>
        </w:rPr>
      </w:pPr>
      <w:r w:rsidRPr="00F77673">
        <w:rPr>
          <w:rFonts w:asciiTheme="minorHAnsi" w:hAnsiTheme="minorHAnsi" w:cstheme="minorHAnsi"/>
        </w:rPr>
        <w:t xml:space="preserve">Despite ongoing governmental efforts to enhance educational outcomes in </w:t>
      </w:r>
      <w:proofErr w:type="spellStart"/>
      <w:r w:rsidRPr="00F77673">
        <w:rPr>
          <w:rFonts w:asciiTheme="minorHAnsi" w:hAnsiTheme="minorHAnsi" w:cstheme="minorHAnsi"/>
        </w:rPr>
        <w:t>Oudomxay</w:t>
      </w:r>
      <w:proofErr w:type="spellEnd"/>
      <w:r w:rsidRPr="00F77673">
        <w:rPr>
          <w:rFonts w:asciiTheme="minorHAnsi" w:hAnsiTheme="minorHAnsi" w:cstheme="minorHAnsi"/>
        </w:rPr>
        <w:t xml:space="preserve"> Province, significant disparities in access and quality persist, particularly in remote areas where vulnerable populations are most affected. Engaging and empowering local duty-bearers, educators, community leaders, parents, and local officials is essential for developing sustainable solutions. The FORCE project aims to strengthen these stakeholders' capacities, fostering collaboration to ensure every child has access to quality education. With Action Education's proven expertise in educational development and strong partnerships with local authorities, we are well-equipped to implement culturally relevant initiatives. By investing in local leadership and community-driven efforts, your support for the FORCE project will transform education in </w:t>
      </w:r>
      <w:proofErr w:type="spellStart"/>
      <w:r w:rsidRPr="00F77673">
        <w:rPr>
          <w:rFonts w:asciiTheme="minorHAnsi" w:hAnsiTheme="minorHAnsi" w:cstheme="minorHAnsi"/>
        </w:rPr>
        <w:t>Oudomxay</w:t>
      </w:r>
      <w:proofErr w:type="spellEnd"/>
      <w:r w:rsidRPr="00F77673">
        <w:rPr>
          <w:rFonts w:asciiTheme="minorHAnsi" w:hAnsiTheme="minorHAnsi" w:cstheme="minorHAnsi"/>
        </w:rPr>
        <w:t xml:space="preserve"> Province, positively impacting the lives of countless children.</w:t>
      </w:r>
    </w:p>
    <w:p w14:paraId="5A6C921A" w14:textId="77777777" w:rsidR="00E86310" w:rsidRPr="00F77673" w:rsidRDefault="00E86310" w:rsidP="00F77673">
      <w:pPr>
        <w:pStyle w:val="Default"/>
        <w:rPr>
          <w:rFonts w:asciiTheme="minorHAnsi" w:hAnsiTheme="minorHAnsi" w:cstheme="minorHAnsi"/>
        </w:rPr>
      </w:pPr>
    </w:p>
    <w:p w14:paraId="3E64D64E" w14:textId="39255BA0" w:rsidR="00F77673" w:rsidRDefault="00F77673" w:rsidP="00F77673">
      <w:pPr>
        <w:pStyle w:val="Default"/>
        <w:rPr>
          <w:rFonts w:asciiTheme="minorHAnsi" w:hAnsiTheme="minorHAnsi" w:cstheme="minorHAnsi"/>
          <w:b/>
          <w:bCs/>
        </w:rPr>
      </w:pPr>
      <w:r w:rsidRPr="00F77673">
        <w:rPr>
          <w:rFonts w:asciiTheme="minorHAnsi" w:hAnsiTheme="minorHAnsi" w:cstheme="minorHAnsi"/>
          <w:b/>
          <w:bCs/>
        </w:rPr>
        <w:t>Position Summary:</w:t>
      </w:r>
    </w:p>
    <w:p w14:paraId="6938E43D" w14:textId="77777777" w:rsidR="00E86310" w:rsidRPr="00F77673" w:rsidRDefault="00E86310" w:rsidP="00F77673">
      <w:pPr>
        <w:pStyle w:val="Default"/>
        <w:rPr>
          <w:rFonts w:asciiTheme="minorHAnsi" w:hAnsiTheme="minorHAnsi" w:cstheme="minorHAnsi"/>
          <w:b/>
          <w:bCs/>
        </w:rPr>
      </w:pPr>
    </w:p>
    <w:p w14:paraId="3D7E41A8" w14:textId="2BF14605" w:rsidR="00F77673" w:rsidRPr="00F77673" w:rsidRDefault="00F77673" w:rsidP="00E86310">
      <w:pPr>
        <w:pStyle w:val="Default"/>
        <w:rPr>
          <w:rFonts w:asciiTheme="minorHAnsi" w:hAnsiTheme="minorHAnsi" w:cstheme="minorHAnsi"/>
        </w:rPr>
      </w:pPr>
      <w:r w:rsidRPr="00F77673">
        <w:rPr>
          <w:rFonts w:asciiTheme="minorHAnsi" w:hAnsiTheme="minorHAnsi" w:cstheme="minorHAnsi"/>
        </w:rPr>
        <w:t xml:space="preserve">The Education </w:t>
      </w:r>
      <w:r w:rsidR="00BF5668" w:rsidRPr="00BF5668">
        <w:rPr>
          <w:rFonts w:asciiTheme="minorHAnsi" w:hAnsiTheme="minorHAnsi" w:cstheme="minorHAnsi"/>
        </w:rPr>
        <w:t xml:space="preserve">Senior Project Officer </w:t>
      </w:r>
      <w:bookmarkStart w:id="1" w:name="_GoBack"/>
      <w:bookmarkEnd w:id="1"/>
      <w:r w:rsidRPr="00F77673">
        <w:rPr>
          <w:rFonts w:asciiTheme="minorHAnsi" w:hAnsiTheme="minorHAnsi" w:cstheme="minorHAnsi"/>
        </w:rPr>
        <w:t xml:space="preserve">will support </w:t>
      </w:r>
      <w:r w:rsidR="00BF5668" w:rsidRPr="00F77673">
        <w:rPr>
          <w:rFonts w:asciiTheme="minorHAnsi" w:hAnsiTheme="minorHAnsi" w:cstheme="minorHAnsi"/>
        </w:rPr>
        <w:t xml:space="preserve">Education Project Coordinator </w:t>
      </w:r>
      <w:r w:rsidRPr="00F77673">
        <w:rPr>
          <w:rFonts w:asciiTheme="minorHAnsi" w:hAnsiTheme="minorHAnsi" w:cstheme="minorHAnsi"/>
        </w:rPr>
        <w:t xml:space="preserve">in day-to-day coordination, field implementation, data collection, and stakeholder engagement across project activities. The Coordinator will ensure efficient logistical arrangements and timely progress on activities in collaboration with partners, school staff, and community </w:t>
      </w:r>
      <w:r w:rsidR="00E86310" w:rsidRPr="00F77673">
        <w:rPr>
          <w:rFonts w:asciiTheme="minorHAnsi" w:hAnsiTheme="minorHAnsi" w:cstheme="minorHAnsi"/>
        </w:rPr>
        <w:t>members</w:t>
      </w:r>
      <w:r w:rsidRPr="00F77673">
        <w:rPr>
          <w:rFonts w:asciiTheme="minorHAnsi" w:hAnsiTheme="minorHAnsi" w:cstheme="minorHAnsi"/>
        </w:rPr>
        <w:t xml:space="preserve">.    </w:t>
      </w:r>
    </w:p>
    <w:p w14:paraId="025D4301" w14:textId="064EAF68" w:rsidR="00F77673" w:rsidRDefault="00F77673" w:rsidP="00F77673">
      <w:pPr>
        <w:pStyle w:val="Default"/>
        <w:rPr>
          <w:rFonts w:asciiTheme="minorHAnsi" w:hAnsiTheme="minorHAnsi" w:cstheme="minorHAnsi"/>
        </w:rPr>
      </w:pPr>
    </w:p>
    <w:p w14:paraId="13ABCFF9" w14:textId="77777777" w:rsidR="00F77673" w:rsidRDefault="00F77673" w:rsidP="00F77673">
      <w:pPr>
        <w:pStyle w:val="Default"/>
        <w:rPr>
          <w:rFonts w:asciiTheme="minorHAnsi" w:hAnsiTheme="minorHAnsi" w:cstheme="minorHAnsi"/>
        </w:rPr>
      </w:pPr>
    </w:p>
    <w:p w14:paraId="20A55D96" w14:textId="0E21C9FE" w:rsidR="00F77673" w:rsidRPr="00F77673" w:rsidRDefault="00F77673" w:rsidP="00F77673">
      <w:pPr>
        <w:rPr>
          <w:b/>
          <w:bCs/>
          <w:sz w:val="24"/>
          <w:szCs w:val="24"/>
        </w:rPr>
      </w:pPr>
      <w:r w:rsidRPr="009F55A1">
        <w:rPr>
          <w:b/>
          <w:bCs/>
          <w:sz w:val="24"/>
          <w:szCs w:val="24"/>
        </w:rPr>
        <w:t>Key Responsibilities:</w:t>
      </w:r>
    </w:p>
    <w:p w14:paraId="2C2F8AD7" w14:textId="041EC3FF" w:rsidR="00F77673" w:rsidRPr="00F77673" w:rsidRDefault="00F77673" w:rsidP="00F77673">
      <w:pPr>
        <w:pStyle w:val="Default"/>
        <w:numPr>
          <w:ilvl w:val="1"/>
          <w:numId w:val="12"/>
        </w:numPr>
        <w:ind w:left="810" w:hanging="450"/>
        <w:rPr>
          <w:rFonts w:asciiTheme="minorHAnsi" w:hAnsiTheme="minorHAnsi" w:cstheme="minorHAnsi"/>
        </w:rPr>
      </w:pPr>
      <w:r w:rsidRPr="00F77673">
        <w:rPr>
          <w:rFonts w:asciiTheme="minorHAnsi" w:hAnsiTheme="minorHAnsi" w:cstheme="minorHAnsi"/>
        </w:rPr>
        <w:t>Assist in implementing field-level assessments, trainings, and community activities.</w:t>
      </w:r>
    </w:p>
    <w:p w14:paraId="36EE2556" w14:textId="2C1123C8" w:rsidR="00F77673" w:rsidRPr="00F77673" w:rsidRDefault="00F77673" w:rsidP="00F77673">
      <w:pPr>
        <w:pStyle w:val="Default"/>
        <w:numPr>
          <w:ilvl w:val="1"/>
          <w:numId w:val="12"/>
        </w:numPr>
        <w:ind w:left="810" w:hanging="450"/>
        <w:rPr>
          <w:rFonts w:asciiTheme="minorHAnsi" w:hAnsiTheme="minorHAnsi" w:cstheme="minorHAnsi"/>
        </w:rPr>
      </w:pPr>
      <w:r w:rsidRPr="00F77673">
        <w:rPr>
          <w:rFonts w:asciiTheme="minorHAnsi" w:hAnsiTheme="minorHAnsi" w:cstheme="minorHAnsi"/>
        </w:rPr>
        <w:t xml:space="preserve">Coordinate community engagement forums and. Support school improvement planning.  </w:t>
      </w:r>
    </w:p>
    <w:p w14:paraId="691B15CD" w14:textId="28968AB2" w:rsidR="00F77673" w:rsidRPr="00F77673" w:rsidRDefault="00F77673" w:rsidP="00F77673">
      <w:pPr>
        <w:pStyle w:val="Default"/>
        <w:numPr>
          <w:ilvl w:val="1"/>
          <w:numId w:val="12"/>
        </w:numPr>
        <w:ind w:left="810" w:hanging="450"/>
        <w:rPr>
          <w:rFonts w:asciiTheme="minorHAnsi" w:hAnsiTheme="minorHAnsi" w:cstheme="minorHAnsi"/>
        </w:rPr>
      </w:pPr>
      <w:r w:rsidRPr="00F77673">
        <w:rPr>
          <w:rFonts w:asciiTheme="minorHAnsi" w:hAnsiTheme="minorHAnsi" w:cstheme="minorHAnsi"/>
        </w:rPr>
        <w:t>Support the distribution and documentation of stipends, grants, and procurement logistics.</w:t>
      </w:r>
    </w:p>
    <w:p w14:paraId="4F205734" w14:textId="6D9258CA" w:rsidR="00F77673" w:rsidRPr="00F77673" w:rsidRDefault="00F77673" w:rsidP="00F77673">
      <w:pPr>
        <w:pStyle w:val="Default"/>
        <w:numPr>
          <w:ilvl w:val="1"/>
          <w:numId w:val="13"/>
        </w:numPr>
        <w:ind w:left="810" w:hanging="450"/>
        <w:rPr>
          <w:rFonts w:asciiTheme="minorHAnsi" w:hAnsiTheme="minorHAnsi" w:cstheme="minorHAnsi"/>
        </w:rPr>
      </w:pPr>
      <w:r w:rsidRPr="00F77673">
        <w:rPr>
          <w:rFonts w:asciiTheme="minorHAnsi" w:hAnsiTheme="minorHAnsi" w:cstheme="minorHAnsi"/>
        </w:rPr>
        <w:t>Track field expenses and submit reports for financial monitoring</w:t>
      </w:r>
    </w:p>
    <w:p w14:paraId="26BE37CA" w14:textId="22652AEE" w:rsidR="00F77673" w:rsidRPr="00F77673" w:rsidRDefault="00F77673" w:rsidP="00F77673">
      <w:pPr>
        <w:pStyle w:val="Default"/>
        <w:numPr>
          <w:ilvl w:val="1"/>
          <w:numId w:val="13"/>
        </w:numPr>
        <w:ind w:left="810" w:hanging="450"/>
        <w:rPr>
          <w:rFonts w:asciiTheme="minorHAnsi" w:hAnsiTheme="minorHAnsi" w:cstheme="minorHAnsi"/>
        </w:rPr>
      </w:pPr>
      <w:r w:rsidRPr="00F77673">
        <w:rPr>
          <w:rFonts w:asciiTheme="minorHAnsi" w:hAnsiTheme="minorHAnsi" w:cstheme="minorHAnsi"/>
        </w:rPr>
        <w:t>Coordinate logistics for capacity-building activities.</w:t>
      </w:r>
    </w:p>
    <w:p w14:paraId="6A6F0850" w14:textId="1E2CB585" w:rsidR="00F77673" w:rsidRPr="00F77673" w:rsidRDefault="00F77673" w:rsidP="00F77673">
      <w:pPr>
        <w:pStyle w:val="Default"/>
        <w:numPr>
          <w:ilvl w:val="1"/>
          <w:numId w:val="13"/>
        </w:numPr>
        <w:ind w:left="810" w:hanging="450"/>
        <w:rPr>
          <w:rFonts w:asciiTheme="minorHAnsi" w:hAnsiTheme="minorHAnsi" w:cstheme="minorHAnsi"/>
        </w:rPr>
      </w:pPr>
      <w:r w:rsidRPr="00F77673">
        <w:rPr>
          <w:rFonts w:asciiTheme="minorHAnsi" w:hAnsiTheme="minorHAnsi" w:cstheme="minorHAnsi"/>
        </w:rPr>
        <w:t>Liaise with local educators and community volunteers.</w:t>
      </w:r>
    </w:p>
    <w:p w14:paraId="409ECD4A" w14:textId="343C669D" w:rsidR="00F77673" w:rsidRPr="00F77673" w:rsidRDefault="00F77673" w:rsidP="00F77673">
      <w:pPr>
        <w:pStyle w:val="Default"/>
        <w:numPr>
          <w:ilvl w:val="1"/>
          <w:numId w:val="13"/>
        </w:numPr>
        <w:ind w:left="810" w:hanging="450"/>
        <w:rPr>
          <w:rFonts w:asciiTheme="minorHAnsi" w:hAnsiTheme="minorHAnsi" w:cstheme="minorHAnsi"/>
        </w:rPr>
      </w:pPr>
      <w:r w:rsidRPr="00F77673">
        <w:rPr>
          <w:rFonts w:asciiTheme="minorHAnsi" w:hAnsiTheme="minorHAnsi" w:cstheme="minorHAnsi"/>
        </w:rPr>
        <w:t>Support team cohesion and effective communication between field teams and leadership.</w:t>
      </w:r>
    </w:p>
    <w:p w14:paraId="27365CC3" w14:textId="6C3E1331" w:rsidR="00F77673" w:rsidRPr="00F77673" w:rsidRDefault="00F77673" w:rsidP="00F77673">
      <w:pPr>
        <w:pStyle w:val="Default"/>
        <w:numPr>
          <w:ilvl w:val="1"/>
          <w:numId w:val="15"/>
        </w:numPr>
        <w:ind w:left="810" w:hanging="450"/>
        <w:rPr>
          <w:rFonts w:asciiTheme="minorHAnsi" w:hAnsiTheme="minorHAnsi" w:cstheme="minorHAnsi"/>
        </w:rPr>
      </w:pPr>
      <w:r w:rsidRPr="00F77673">
        <w:rPr>
          <w:rFonts w:asciiTheme="minorHAnsi" w:hAnsiTheme="minorHAnsi" w:cstheme="minorHAnsi"/>
        </w:rPr>
        <w:t>Collect field-level data and document activity results.</w:t>
      </w:r>
    </w:p>
    <w:p w14:paraId="6B916640" w14:textId="2473218F" w:rsidR="00F77673" w:rsidRPr="00F77673" w:rsidRDefault="00F77673" w:rsidP="00F77673">
      <w:pPr>
        <w:pStyle w:val="Default"/>
        <w:numPr>
          <w:ilvl w:val="1"/>
          <w:numId w:val="15"/>
        </w:numPr>
        <w:ind w:left="810" w:hanging="450"/>
        <w:rPr>
          <w:rFonts w:asciiTheme="minorHAnsi" w:hAnsiTheme="minorHAnsi" w:cstheme="minorHAnsi"/>
        </w:rPr>
      </w:pPr>
      <w:r w:rsidRPr="00F77673">
        <w:rPr>
          <w:rFonts w:asciiTheme="minorHAnsi" w:hAnsiTheme="minorHAnsi" w:cstheme="minorHAnsi"/>
        </w:rPr>
        <w:t xml:space="preserve">Assist in drafting monitoring reports and feedback loops with stakeholders.    </w:t>
      </w:r>
    </w:p>
    <w:p w14:paraId="440C950B" w14:textId="77777777" w:rsidR="00F77673" w:rsidRPr="00F77673" w:rsidRDefault="00F77673" w:rsidP="00F77673">
      <w:pPr>
        <w:pStyle w:val="Default"/>
        <w:rPr>
          <w:rFonts w:asciiTheme="minorHAnsi" w:hAnsiTheme="minorHAnsi" w:cstheme="minorHAnsi"/>
          <w:b/>
          <w:bCs/>
        </w:rPr>
      </w:pPr>
    </w:p>
    <w:p w14:paraId="0C193BDD" w14:textId="77777777" w:rsidR="00BC7F9A" w:rsidRPr="009F55A1" w:rsidRDefault="00BC7F9A" w:rsidP="00BC7F9A">
      <w:pPr>
        <w:rPr>
          <w:b/>
          <w:bCs/>
          <w:i/>
          <w:iCs/>
          <w:sz w:val="24"/>
          <w:szCs w:val="24"/>
        </w:rPr>
      </w:pPr>
      <w:r w:rsidRPr="009F55A1">
        <w:rPr>
          <w:b/>
          <w:bCs/>
          <w:i/>
          <w:iCs/>
          <w:sz w:val="24"/>
          <w:szCs w:val="24"/>
        </w:rPr>
        <w:t>Qualifications and Experience:</w:t>
      </w:r>
    </w:p>
    <w:p w14:paraId="6C6733B1" w14:textId="4DC06FAE" w:rsidR="00BC7F9A" w:rsidRPr="009F55A1" w:rsidRDefault="00B23EF1" w:rsidP="00BC7F9A">
      <w:pPr>
        <w:pStyle w:val="ListParagraph"/>
        <w:numPr>
          <w:ilvl w:val="0"/>
          <w:numId w:val="7"/>
        </w:numPr>
        <w:rPr>
          <w:sz w:val="24"/>
          <w:szCs w:val="24"/>
        </w:rPr>
      </w:pPr>
      <w:r>
        <w:rPr>
          <w:sz w:val="24"/>
          <w:szCs w:val="24"/>
        </w:rPr>
        <w:t>Bachelor's</w:t>
      </w:r>
      <w:r w:rsidR="00BC7F9A" w:rsidRPr="009F55A1">
        <w:rPr>
          <w:sz w:val="24"/>
          <w:szCs w:val="24"/>
        </w:rPr>
        <w:t xml:space="preserve"> degree in a relevant field such as statistics, social sciences, international development, or a related discipline.</w:t>
      </w:r>
    </w:p>
    <w:p w14:paraId="256DAD14" w14:textId="77777777" w:rsidR="00F77673" w:rsidRPr="00F77673" w:rsidRDefault="00BC7F9A" w:rsidP="000B477C">
      <w:pPr>
        <w:pStyle w:val="ListParagraph"/>
        <w:numPr>
          <w:ilvl w:val="0"/>
          <w:numId w:val="7"/>
        </w:numPr>
        <w:rPr>
          <w:sz w:val="24"/>
          <w:szCs w:val="24"/>
        </w:rPr>
      </w:pPr>
      <w:r w:rsidRPr="00F77673">
        <w:rPr>
          <w:sz w:val="24"/>
          <w:szCs w:val="24"/>
        </w:rPr>
        <w:t xml:space="preserve">Minimum of 3 years of </w:t>
      </w:r>
      <w:r w:rsidR="00F77673" w:rsidRPr="00F77673">
        <w:rPr>
          <w:rFonts w:cstheme="minorHAnsi"/>
        </w:rPr>
        <w:t>experience in supporting project implementation in rural or education contexts</w:t>
      </w:r>
    </w:p>
    <w:p w14:paraId="23618951" w14:textId="27FFAD0F" w:rsidR="00F77673" w:rsidRPr="00F77673" w:rsidRDefault="00F77673" w:rsidP="008C22E1">
      <w:pPr>
        <w:pStyle w:val="ListParagraph"/>
        <w:numPr>
          <w:ilvl w:val="0"/>
          <w:numId w:val="7"/>
        </w:numPr>
        <w:rPr>
          <w:sz w:val="24"/>
          <w:szCs w:val="24"/>
        </w:rPr>
      </w:pPr>
      <w:r w:rsidRPr="00F77673">
        <w:rPr>
          <w:rFonts w:cstheme="minorHAnsi"/>
        </w:rPr>
        <w:t xml:space="preserve">Experience working with local education authorities, schools, and </w:t>
      </w:r>
      <w:r>
        <w:rPr>
          <w:rFonts w:cstheme="minorHAnsi"/>
        </w:rPr>
        <w:t>communities</w:t>
      </w:r>
    </w:p>
    <w:p w14:paraId="0F432782" w14:textId="77777777" w:rsidR="00F77673" w:rsidRDefault="00F77673" w:rsidP="008C22E1">
      <w:pPr>
        <w:pStyle w:val="ListParagraph"/>
        <w:numPr>
          <w:ilvl w:val="0"/>
          <w:numId w:val="7"/>
        </w:numPr>
        <w:rPr>
          <w:sz w:val="24"/>
          <w:szCs w:val="24"/>
        </w:rPr>
      </w:pPr>
      <w:r w:rsidRPr="00F77673">
        <w:rPr>
          <w:sz w:val="24"/>
          <w:szCs w:val="24"/>
        </w:rPr>
        <w:t>Strong interpersonal, coordination, and organizational skills.</w:t>
      </w:r>
    </w:p>
    <w:p w14:paraId="5FF362F4" w14:textId="3592AF9E" w:rsidR="00BC7F9A" w:rsidRDefault="00BC7F9A" w:rsidP="008C22E1">
      <w:pPr>
        <w:pStyle w:val="ListParagraph"/>
        <w:numPr>
          <w:ilvl w:val="0"/>
          <w:numId w:val="7"/>
        </w:numPr>
        <w:rPr>
          <w:sz w:val="24"/>
          <w:szCs w:val="24"/>
        </w:rPr>
      </w:pPr>
      <w:r w:rsidRPr="00F77673">
        <w:rPr>
          <w:sz w:val="24"/>
          <w:szCs w:val="24"/>
        </w:rPr>
        <w:t>and interpersonal skills, with the ability to engage effectively with diverse stakeholders.</w:t>
      </w:r>
    </w:p>
    <w:p w14:paraId="08B8F905" w14:textId="77777777" w:rsidR="00F77673" w:rsidRDefault="00F77673" w:rsidP="00F77673">
      <w:pPr>
        <w:pStyle w:val="ListParagraph"/>
        <w:numPr>
          <w:ilvl w:val="0"/>
          <w:numId w:val="7"/>
        </w:numPr>
        <w:rPr>
          <w:sz w:val="24"/>
          <w:szCs w:val="24"/>
        </w:rPr>
      </w:pPr>
      <w:r w:rsidRPr="00F77673">
        <w:rPr>
          <w:sz w:val="24"/>
          <w:szCs w:val="24"/>
        </w:rPr>
        <w:t>Good English language skills (speaking, reading, and writing) and fluent in Lao.</w:t>
      </w:r>
    </w:p>
    <w:p w14:paraId="61F8338C" w14:textId="0B5CF894" w:rsidR="00F77673" w:rsidRPr="00F77673" w:rsidRDefault="00F77673" w:rsidP="00F77673">
      <w:pPr>
        <w:pStyle w:val="ListParagraph"/>
        <w:numPr>
          <w:ilvl w:val="0"/>
          <w:numId w:val="7"/>
        </w:numPr>
        <w:rPr>
          <w:sz w:val="24"/>
          <w:szCs w:val="24"/>
        </w:rPr>
      </w:pPr>
      <w:r w:rsidRPr="00F77673">
        <w:rPr>
          <w:rFonts w:cstheme="minorHAnsi"/>
        </w:rPr>
        <w:t>Familiarity with Microsoft Office and mobile data collection tools is an advantage.</w:t>
      </w:r>
    </w:p>
    <w:p w14:paraId="5E54456C" w14:textId="77777777" w:rsidR="00F77673" w:rsidRPr="009F55A1" w:rsidRDefault="00F77673" w:rsidP="00F77673">
      <w:pPr>
        <w:pStyle w:val="ListParagraph"/>
        <w:rPr>
          <w:sz w:val="24"/>
          <w:szCs w:val="24"/>
        </w:rPr>
      </w:pPr>
    </w:p>
    <w:p w14:paraId="797C6399" w14:textId="4AC6F46E" w:rsidR="00BC7F9A" w:rsidRPr="009F55A1" w:rsidRDefault="00BC7F9A" w:rsidP="00BC7F9A">
      <w:pPr>
        <w:rPr>
          <w:b/>
          <w:bCs/>
          <w:sz w:val="24"/>
          <w:szCs w:val="24"/>
        </w:rPr>
      </w:pPr>
      <w:r w:rsidRPr="009F55A1">
        <w:rPr>
          <w:b/>
          <w:bCs/>
          <w:sz w:val="24"/>
          <w:szCs w:val="24"/>
        </w:rPr>
        <w:t>Application Process</w:t>
      </w:r>
    </w:p>
    <w:p w14:paraId="3405D13B" w14:textId="56C137CC" w:rsidR="00BC7F9A" w:rsidRPr="009F55A1" w:rsidRDefault="00BC7F9A" w:rsidP="00BC7F9A">
      <w:pPr>
        <w:rPr>
          <w:sz w:val="24"/>
          <w:szCs w:val="24"/>
        </w:rPr>
      </w:pPr>
      <w:r w:rsidRPr="009F55A1">
        <w:rPr>
          <w:sz w:val="24"/>
          <w:szCs w:val="24"/>
        </w:rPr>
        <w:t xml:space="preserve">Interested candidates should submit a cover letter and updated CV highlighting relevant experience and qualifications </w:t>
      </w:r>
      <w:r w:rsidRPr="00F26AF0">
        <w:rPr>
          <w:b/>
          <w:bCs/>
          <w:sz w:val="24"/>
          <w:szCs w:val="24"/>
        </w:rPr>
        <w:t xml:space="preserve">to </w:t>
      </w:r>
      <w:r w:rsidR="00F26AF0" w:rsidRPr="00F26AF0">
        <w:rPr>
          <w:b/>
          <w:bCs/>
          <w:sz w:val="24"/>
          <w:szCs w:val="24"/>
        </w:rPr>
        <w:t>chindavanh.vongvilay</w:t>
      </w:r>
      <w:r w:rsidR="00227A3A" w:rsidRPr="00F26AF0">
        <w:rPr>
          <w:rFonts w:eastAsia="Times New Roman" w:cstheme="minorHAnsi"/>
          <w:b/>
          <w:bCs/>
          <w:color w:val="1F1F1F"/>
          <w:kern w:val="0"/>
          <w:sz w:val="24"/>
          <w:szCs w:val="24"/>
          <w:lang w:bidi="th-TH"/>
          <w14:ligatures w14:val="none"/>
        </w:rPr>
        <w:t>@action-education.org</w:t>
      </w:r>
      <w:r w:rsidRPr="009F55A1">
        <w:rPr>
          <w:sz w:val="24"/>
          <w:szCs w:val="24"/>
        </w:rPr>
        <w:t>. Please indicate "</w:t>
      </w:r>
      <w:r w:rsidR="00E86310">
        <w:rPr>
          <w:rFonts w:ascii="Calibri" w:hAnsi="Calibri" w:cs="Calibri"/>
          <w:color w:val="000000"/>
        </w:rPr>
        <w:t xml:space="preserve">Education </w:t>
      </w:r>
      <w:r w:rsidR="00E86310" w:rsidRPr="007916AD">
        <w:rPr>
          <w:rFonts w:ascii="Calibri" w:hAnsi="Calibri" w:cs="Calibri"/>
          <w:color w:val="000000"/>
        </w:rPr>
        <w:t xml:space="preserve">Project </w:t>
      </w:r>
      <w:r w:rsidR="00E86310">
        <w:rPr>
          <w:rFonts w:ascii="Calibri" w:hAnsi="Calibri" w:cs="Calibri"/>
          <w:color w:val="000000"/>
        </w:rPr>
        <w:t xml:space="preserve">Coordinator </w:t>
      </w:r>
      <w:r w:rsidRPr="009F55A1">
        <w:rPr>
          <w:sz w:val="24"/>
          <w:szCs w:val="24"/>
        </w:rPr>
        <w:t>Application" in the subject line. Only shortlisted candidates will be contacted for interviews.</w:t>
      </w:r>
    </w:p>
    <w:p w14:paraId="39905DF8" w14:textId="4D9BFAB3" w:rsidR="00BC7F9A" w:rsidRPr="009F55A1" w:rsidRDefault="00BC7F9A" w:rsidP="00BC7F9A">
      <w:pPr>
        <w:rPr>
          <w:b/>
          <w:bCs/>
          <w:i/>
          <w:iCs/>
          <w:sz w:val="24"/>
          <w:szCs w:val="24"/>
        </w:rPr>
      </w:pPr>
      <w:r w:rsidRPr="009F55A1">
        <w:rPr>
          <w:b/>
          <w:bCs/>
          <w:i/>
          <w:iCs/>
          <w:sz w:val="24"/>
          <w:szCs w:val="24"/>
        </w:rPr>
        <w:t xml:space="preserve">Deadline for Application: </w:t>
      </w:r>
      <w:r w:rsidR="00F77673">
        <w:rPr>
          <w:b/>
          <w:bCs/>
          <w:i/>
          <w:iCs/>
          <w:sz w:val="24"/>
          <w:szCs w:val="24"/>
        </w:rPr>
        <w:t>6 Jun</w:t>
      </w:r>
      <w:r w:rsidRPr="009F55A1">
        <w:rPr>
          <w:b/>
          <w:bCs/>
          <w:i/>
          <w:iCs/>
          <w:sz w:val="24"/>
          <w:szCs w:val="24"/>
        </w:rPr>
        <w:t xml:space="preserve"> 202</w:t>
      </w:r>
      <w:r w:rsidR="00C91E9F">
        <w:rPr>
          <w:b/>
          <w:bCs/>
          <w:i/>
          <w:iCs/>
          <w:sz w:val="24"/>
          <w:szCs w:val="24"/>
        </w:rPr>
        <w:t>5</w:t>
      </w:r>
    </w:p>
    <w:p w14:paraId="581EA255" w14:textId="37E2C5F3" w:rsidR="00227A3A" w:rsidRPr="009F55A1" w:rsidRDefault="00227A3A" w:rsidP="00227A3A">
      <w:pPr>
        <w:rPr>
          <w:rFonts w:cstheme="minorHAnsi"/>
          <w:sz w:val="24"/>
          <w:szCs w:val="24"/>
        </w:rPr>
      </w:pPr>
      <w:r w:rsidRPr="009F55A1">
        <w:rPr>
          <w:rFonts w:eastAsia="Times New Roman" w:cstheme="minorHAnsi"/>
          <w:color w:val="1F1F1F"/>
          <w:kern w:val="0"/>
          <w:sz w:val="24"/>
          <w:szCs w:val="24"/>
          <w:lang w:bidi="th-TH"/>
          <w14:ligatures w14:val="none"/>
        </w:rPr>
        <w:t xml:space="preserve">Action Education is an equal opportunity employer committed to diversity and inclusion. We do not discriminate </w:t>
      </w:r>
      <w:r w:rsidR="00B23EF1" w:rsidRPr="009F55A1">
        <w:rPr>
          <w:rFonts w:eastAsia="Times New Roman" w:cstheme="minorHAnsi"/>
          <w:color w:val="1F1F1F"/>
          <w:kern w:val="0"/>
          <w:sz w:val="24"/>
          <w:szCs w:val="24"/>
          <w:lang w:bidi="th-TH"/>
          <w14:ligatures w14:val="none"/>
        </w:rPr>
        <w:t>based on</w:t>
      </w:r>
      <w:r w:rsidRPr="009F55A1">
        <w:rPr>
          <w:rFonts w:eastAsia="Times New Roman" w:cstheme="minorHAnsi"/>
          <w:color w:val="1F1F1F"/>
          <w:kern w:val="0"/>
          <w:sz w:val="24"/>
          <w:szCs w:val="24"/>
          <w:lang w:bidi="th-TH"/>
          <w14:ligatures w14:val="none"/>
        </w:rPr>
        <w:t xml:space="preserve"> race, religion, color, national origin, gender, sexual orientation, age, marital status, veteran status, or disability status. Please note that only shortlisted candidates will be contacted for further consideration.</w:t>
      </w:r>
    </w:p>
    <w:p w14:paraId="0570F8C4" w14:textId="77777777" w:rsidR="00BC7F9A" w:rsidRPr="009F55A1" w:rsidRDefault="00BC7F9A" w:rsidP="00BC7F9A">
      <w:pPr>
        <w:rPr>
          <w:sz w:val="24"/>
          <w:szCs w:val="24"/>
        </w:rPr>
      </w:pPr>
    </w:p>
    <w:sectPr w:rsidR="00BC7F9A" w:rsidRPr="009F55A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D4AE9" w14:textId="77777777" w:rsidR="00CC685F" w:rsidRDefault="00CC685F" w:rsidP="00BC7F9A">
      <w:pPr>
        <w:spacing w:after="0" w:line="240" w:lineRule="auto"/>
      </w:pPr>
      <w:r>
        <w:separator/>
      </w:r>
    </w:p>
  </w:endnote>
  <w:endnote w:type="continuationSeparator" w:id="0">
    <w:p w14:paraId="115C2BFC" w14:textId="77777777" w:rsidR="00CC685F" w:rsidRDefault="00CC685F" w:rsidP="00BC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4999F" w14:textId="77777777" w:rsidR="00CC685F" w:rsidRDefault="00CC685F" w:rsidP="00BC7F9A">
      <w:pPr>
        <w:spacing w:after="0" w:line="240" w:lineRule="auto"/>
      </w:pPr>
      <w:r>
        <w:separator/>
      </w:r>
    </w:p>
  </w:footnote>
  <w:footnote w:type="continuationSeparator" w:id="0">
    <w:p w14:paraId="0AE1D555" w14:textId="77777777" w:rsidR="00CC685F" w:rsidRDefault="00CC685F" w:rsidP="00BC7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11B01" w14:textId="32B62288" w:rsidR="00BC7F9A" w:rsidRDefault="00BC7F9A">
    <w:pPr>
      <w:pStyle w:val="Header"/>
    </w:pPr>
    <w:r>
      <w:rPr>
        <w:noProof/>
      </w:rPr>
      <w:drawing>
        <wp:inline distT="0" distB="0" distL="0" distR="0" wp14:anchorId="10578091" wp14:editId="07EC0742">
          <wp:extent cx="972636" cy="918601"/>
          <wp:effectExtent l="0" t="0" r="0" b="0"/>
          <wp:docPr id="1563631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631759" name="Picture 1563631759"/>
                  <pic:cNvPicPr/>
                </pic:nvPicPr>
                <pic:blipFill>
                  <a:blip r:embed="rId1">
                    <a:extLst>
                      <a:ext uri="{28A0092B-C50C-407E-A947-70E740481C1C}">
                        <a14:useLocalDpi xmlns:a14="http://schemas.microsoft.com/office/drawing/2010/main" val="0"/>
                      </a:ext>
                    </a:extLst>
                  </a:blip>
                  <a:stretch>
                    <a:fillRect/>
                  </a:stretch>
                </pic:blipFill>
                <pic:spPr>
                  <a:xfrm>
                    <a:off x="0" y="0"/>
                    <a:ext cx="972636" cy="9186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3213C"/>
    <w:multiLevelType w:val="hybridMultilevel"/>
    <w:tmpl w:val="6748B5C2"/>
    <w:lvl w:ilvl="0" w:tplc="04090003">
      <w:start w:val="1"/>
      <w:numFmt w:val="bullet"/>
      <w:lvlText w:val="o"/>
      <w:lvlJc w:val="left"/>
      <w:pPr>
        <w:ind w:left="720" w:hanging="360"/>
      </w:pPr>
      <w:rPr>
        <w:rFonts w:ascii="Courier New" w:hAnsi="Courier New" w:cs="Courier New" w:hint="default"/>
      </w:rPr>
    </w:lvl>
    <w:lvl w:ilvl="1" w:tplc="27A09074">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86853"/>
    <w:multiLevelType w:val="hybridMultilevel"/>
    <w:tmpl w:val="187E0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07E10"/>
    <w:multiLevelType w:val="hybridMultilevel"/>
    <w:tmpl w:val="E49E34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574B0"/>
    <w:multiLevelType w:val="hybridMultilevel"/>
    <w:tmpl w:val="ACB090D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4A75F1"/>
    <w:multiLevelType w:val="hybridMultilevel"/>
    <w:tmpl w:val="F9AE47E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70FA1"/>
    <w:multiLevelType w:val="hybridMultilevel"/>
    <w:tmpl w:val="76400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9A402B"/>
    <w:multiLevelType w:val="hybridMultilevel"/>
    <w:tmpl w:val="FAB6C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5B5CEE"/>
    <w:multiLevelType w:val="hybridMultilevel"/>
    <w:tmpl w:val="A3FED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1954F9"/>
    <w:multiLevelType w:val="hybridMultilevel"/>
    <w:tmpl w:val="2F508A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DF08D2"/>
    <w:multiLevelType w:val="hybridMultilevel"/>
    <w:tmpl w:val="56A2EF12"/>
    <w:lvl w:ilvl="0" w:tplc="04090001">
      <w:start w:val="1"/>
      <w:numFmt w:val="bullet"/>
      <w:lvlText w:val=""/>
      <w:lvlJc w:val="left"/>
      <w:pPr>
        <w:ind w:left="720" w:hanging="360"/>
      </w:pPr>
      <w:rPr>
        <w:rFonts w:ascii="Symbol" w:hAnsi="Symbol" w:hint="default"/>
      </w:rPr>
    </w:lvl>
    <w:lvl w:ilvl="1" w:tplc="27A09074">
      <w:numFmt w:val="bullet"/>
      <w:lvlText w:val="-"/>
      <w:lvlJc w:val="left"/>
      <w:pPr>
        <w:ind w:left="1804" w:hanging="724"/>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5E5DAD"/>
    <w:multiLevelType w:val="hybridMultilevel"/>
    <w:tmpl w:val="10141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B835B8"/>
    <w:multiLevelType w:val="hybridMultilevel"/>
    <w:tmpl w:val="3138A86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804" w:hanging="724"/>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80511A"/>
    <w:multiLevelType w:val="hybridMultilevel"/>
    <w:tmpl w:val="5732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8801D3"/>
    <w:multiLevelType w:val="hybridMultilevel"/>
    <w:tmpl w:val="F7AE5BBE"/>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501F14"/>
    <w:multiLevelType w:val="hybridMultilevel"/>
    <w:tmpl w:val="E9FAD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14"/>
  </w:num>
  <w:num w:numId="5">
    <w:abstractNumId w:val="7"/>
  </w:num>
  <w:num w:numId="6">
    <w:abstractNumId w:val="10"/>
  </w:num>
  <w:num w:numId="7">
    <w:abstractNumId w:val="12"/>
  </w:num>
  <w:num w:numId="8">
    <w:abstractNumId w:val="9"/>
  </w:num>
  <w:num w:numId="9">
    <w:abstractNumId w:val="8"/>
  </w:num>
  <w:num w:numId="10">
    <w:abstractNumId w:val="4"/>
  </w:num>
  <w:num w:numId="11">
    <w:abstractNumId w:val="0"/>
  </w:num>
  <w:num w:numId="12">
    <w:abstractNumId w:val="13"/>
  </w:num>
  <w:num w:numId="13">
    <w:abstractNumId w:val="11"/>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F9A"/>
    <w:rsid w:val="000922D9"/>
    <w:rsid w:val="00104DBE"/>
    <w:rsid w:val="00114CFD"/>
    <w:rsid w:val="001C200D"/>
    <w:rsid w:val="00210FB5"/>
    <w:rsid w:val="00227A3A"/>
    <w:rsid w:val="0026609D"/>
    <w:rsid w:val="002E6792"/>
    <w:rsid w:val="0035789A"/>
    <w:rsid w:val="003B1C19"/>
    <w:rsid w:val="003C7426"/>
    <w:rsid w:val="00434256"/>
    <w:rsid w:val="00491D22"/>
    <w:rsid w:val="0053457E"/>
    <w:rsid w:val="005B6E5D"/>
    <w:rsid w:val="006B19F9"/>
    <w:rsid w:val="007260B8"/>
    <w:rsid w:val="00741439"/>
    <w:rsid w:val="007A4A37"/>
    <w:rsid w:val="008925ED"/>
    <w:rsid w:val="009F55A1"/>
    <w:rsid w:val="00A62635"/>
    <w:rsid w:val="00B23EF1"/>
    <w:rsid w:val="00BC7F9A"/>
    <w:rsid w:val="00BF5668"/>
    <w:rsid w:val="00C91E9F"/>
    <w:rsid w:val="00CC685F"/>
    <w:rsid w:val="00CF133D"/>
    <w:rsid w:val="00D04B38"/>
    <w:rsid w:val="00DD2385"/>
    <w:rsid w:val="00E600A5"/>
    <w:rsid w:val="00E86310"/>
    <w:rsid w:val="00F26AF0"/>
    <w:rsid w:val="00F7767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93D87"/>
  <w15:chartTrackingRefBased/>
  <w15:docId w15:val="{2F69C459-F6AF-4D88-ACC4-BBC3108C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7F9A"/>
    <w:pPr>
      <w:autoSpaceDE w:val="0"/>
      <w:autoSpaceDN w:val="0"/>
      <w:adjustRightInd w:val="0"/>
      <w:spacing w:after="0" w:line="240" w:lineRule="auto"/>
    </w:pPr>
    <w:rPr>
      <w:rFonts w:ascii="Calibri" w:eastAsia="Calibri" w:hAnsi="Calibri" w:cs="Calibri"/>
      <w:color w:val="000000"/>
      <w:kern w:val="0"/>
      <w:sz w:val="24"/>
      <w:szCs w:val="24"/>
      <w:lang w:bidi="lo-LA"/>
      <w14:ligatures w14:val="none"/>
    </w:rPr>
  </w:style>
  <w:style w:type="table" w:customStyle="1" w:styleId="2">
    <w:name w:val="2"/>
    <w:basedOn w:val="TableNormal"/>
    <w:rsid w:val="00BC7F9A"/>
    <w:pPr>
      <w:spacing w:after="0" w:line="240" w:lineRule="auto"/>
    </w:pPr>
    <w:rPr>
      <w:rFonts w:ascii="Calibri" w:eastAsia="Calibri" w:hAnsi="Calibri" w:cs="Calibri"/>
      <w:kern w:val="0"/>
      <w:lang w:bidi="lo-LA"/>
      <w14:ligatures w14:val="none"/>
    </w:rPr>
    <w:tblPr>
      <w:tblStyleRowBandSize w:val="1"/>
      <w:tblStyleColBandSize w:val="1"/>
    </w:tblPr>
  </w:style>
  <w:style w:type="paragraph" w:styleId="ListParagraph">
    <w:name w:val="List Paragraph"/>
    <w:basedOn w:val="Normal"/>
    <w:uiPriority w:val="34"/>
    <w:qFormat/>
    <w:rsid w:val="00BC7F9A"/>
    <w:pPr>
      <w:ind w:left="720"/>
      <w:contextualSpacing/>
    </w:pPr>
  </w:style>
  <w:style w:type="table" w:styleId="TableGrid">
    <w:name w:val="Table Grid"/>
    <w:basedOn w:val="TableNormal"/>
    <w:uiPriority w:val="59"/>
    <w:rsid w:val="00BC7F9A"/>
    <w:pPr>
      <w:spacing w:after="0" w:line="240" w:lineRule="auto"/>
    </w:pPr>
    <w:rPr>
      <w:rFonts w:eastAsiaTheme="minorEastAsia"/>
      <w:kern w:val="0"/>
      <w:szCs w:val="36"/>
      <w:lang w:bidi="km-K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7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F9A"/>
  </w:style>
  <w:style w:type="paragraph" w:styleId="Footer">
    <w:name w:val="footer"/>
    <w:basedOn w:val="Normal"/>
    <w:link w:val="FooterChar"/>
    <w:uiPriority w:val="99"/>
    <w:unhideWhenUsed/>
    <w:rsid w:val="00BC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33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Vithanya NOONAN</dc:creator>
  <cp:keywords/>
  <dc:description/>
  <cp:lastModifiedBy>Thipphasone Onphanh</cp:lastModifiedBy>
  <cp:revision>5</cp:revision>
  <dcterms:created xsi:type="dcterms:W3CDTF">2025-05-22T10:08:00Z</dcterms:created>
  <dcterms:modified xsi:type="dcterms:W3CDTF">2025-05-23T03:26:00Z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029796e5852616204a2ba196faa4e29034bf1694f12c96190f357987b0f54f98</vt:lpwstr>
  </property>
</Properties>
</file>