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0585C" w14:textId="77777777" w:rsidR="00743352" w:rsidRPr="00D849C0" w:rsidRDefault="003A1625">
      <w:r w:rsidRPr="00D849C0">
        <w:rPr>
          <w:b/>
          <w:noProof/>
          <w:sz w:val="24"/>
          <w:szCs w:val="24"/>
          <w:lang w:eastAsia="en-US" w:bidi="th-TH"/>
        </w:rPr>
        <w:drawing>
          <wp:anchor distT="0" distB="0" distL="114300" distR="114300" simplePos="0" relativeHeight="251659264" behindDoc="1" locked="0" layoutInCell="1" allowOverlap="1" wp14:anchorId="38A514FD" wp14:editId="3022FF5C">
            <wp:simplePos x="0" y="0"/>
            <wp:positionH relativeFrom="column">
              <wp:posOffset>-971550</wp:posOffset>
            </wp:positionH>
            <wp:positionV relativeFrom="paragraph">
              <wp:posOffset>-869315</wp:posOffset>
            </wp:positionV>
            <wp:extent cx="945413"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5413" cy="876300"/>
                    </a:xfrm>
                    <a:prstGeom prst="rect">
                      <a:avLst/>
                    </a:prstGeom>
                  </pic:spPr>
                </pic:pic>
              </a:graphicData>
            </a:graphic>
            <wp14:sizeRelH relativeFrom="margin">
              <wp14:pctWidth>0</wp14:pctWidth>
            </wp14:sizeRelH>
            <wp14:sizeRelV relativeFrom="margin">
              <wp14:pctHeight>0</wp14:pctHeight>
            </wp14:sizeRelV>
          </wp:anchor>
        </w:drawing>
      </w:r>
      <w:r w:rsidRPr="00D849C0">
        <w:rPr>
          <w:b/>
          <w:noProof/>
          <w:sz w:val="24"/>
          <w:szCs w:val="24"/>
          <w:lang w:eastAsia="en-US" w:bidi="th-TH"/>
        </w:rPr>
        <w:drawing>
          <wp:anchor distT="0" distB="0" distL="114300" distR="114300" simplePos="0" relativeHeight="251660288" behindDoc="1" locked="0" layoutInCell="1" allowOverlap="1" wp14:anchorId="49AB30E8" wp14:editId="47800EDF">
            <wp:simplePos x="0" y="0"/>
            <wp:positionH relativeFrom="page">
              <wp:posOffset>6165850</wp:posOffset>
            </wp:positionH>
            <wp:positionV relativeFrom="paragraph">
              <wp:posOffset>-876300</wp:posOffset>
            </wp:positionV>
            <wp:extent cx="1554480" cy="320291"/>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logo-new-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32" cy="332850"/>
                    </a:xfrm>
                    <a:prstGeom prst="rect">
                      <a:avLst/>
                    </a:prstGeom>
                  </pic:spPr>
                </pic:pic>
              </a:graphicData>
            </a:graphic>
            <wp14:sizeRelH relativeFrom="margin">
              <wp14:pctWidth>0</wp14:pctWidth>
            </wp14:sizeRelH>
            <wp14:sizeRelV relativeFrom="margin">
              <wp14:pctHeight>0</wp14:pctHeight>
            </wp14:sizeRelV>
          </wp:anchor>
        </w:drawing>
      </w:r>
    </w:p>
    <w:p w14:paraId="6D5AB15D" w14:textId="77777777" w:rsidR="003A1625" w:rsidRPr="00D849C0" w:rsidRDefault="003A1625" w:rsidP="003A1625">
      <w:pPr>
        <w:jc w:val="center"/>
        <w:rPr>
          <w:b/>
          <w:sz w:val="24"/>
          <w:szCs w:val="24"/>
        </w:rPr>
      </w:pPr>
      <w:r w:rsidRPr="00D849C0">
        <w:rPr>
          <w:b/>
          <w:sz w:val="24"/>
          <w:szCs w:val="24"/>
        </w:rPr>
        <w:t>Terms of Reference</w:t>
      </w:r>
    </w:p>
    <w:p w14:paraId="4B5324DC" w14:textId="29660833" w:rsidR="003A1625" w:rsidRPr="00D849C0" w:rsidRDefault="003A1625" w:rsidP="007573A1">
      <w:pPr>
        <w:jc w:val="center"/>
        <w:rPr>
          <w:b/>
          <w:sz w:val="24"/>
          <w:szCs w:val="24"/>
        </w:rPr>
      </w:pPr>
      <w:r w:rsidRPr="00D849C0">
        <w:rPr>
          <w:b/>
          <w:sz w:val="24"/>
          <w:szCs w:val="24"/>
        </w:rPr>
        <w:t>Land Use Mapping</w:t>
      </w:r>
      <w:r w:rsidR="00D849C0" w:rsidRPr="00D849C0">
        <w:rPr>
          <w:b/>
          <w:sz w:val="24"/>
          <w:szCs w:val="24"/>
        </w:rPr>
        <w:t xml:space="preserve">, </w:t>
      </w:r>
      <w:r w:rsidRPr="00D849C0">
        <w:rPr>
          <w:b/>
          <w:sz w:val="24"/>
          <w:szCs w:val="24"/>
        </w:rPr>
        <w:t xml:space="preserve">NRM Planning </w:t>
      </w:r>
      <w:r w:rsidR="00D849C0" w:rsidRPr="00D849C0">
        <w:rPr>
          <w:b/>
          <w:sz w:val="24"/>
          <w:szCs w:val="24"/>
        </w:rPr>
        <w:t xml:space="preserve">and DRR </w:t>
      </w:r>
      <w:r w:rsidRPr="00D849C0">
        <w:rPr>
          <w:b/>
          <w:sz w:val="24"/>
          <w:szCs w:val="24"/>
        </w:rPr>
        <w:t>Consultancy</w:t>
      </w:r>
    </w:p>
    <w:p w14:paraId="4FB9F14D" w14:textId="77777777" w:rsidR="007573A1" w:rsidRPr="00D849C0" w:rsidRDefault="007573A1" w:rsidP="007573A1">
      <w:pPr>
        <w:jc w:val="center"/>
        <w:rPr>
          <w:b/>
          <w:sz w:val="24"/>
          <w:szCs w:val="24"/>
        </w:rPr>
      </w:pPr>
    </w:p>
    <w:p w14:paraId="2B6AE799" w14:textId="77777777" w:rsidR="003A1625" w:rsidRPr="00D849C0" w:rsidRDefault="003A1625" w:rsidP="003A1625">
      <w:pPr>
        <w:pStyle w:val="ListParagraph"/>
        <w:numPr>
          <w:ilvl w:val="0"/>
          <w:numId w:val="2"/>
        </w:numPr>
        <w:rPr>
          <w:b/>
          <w:sz w:val="24"/>
          <w:szCs w:val="24"/>
        </w:rPr>
      </w:pPr>
      <w:r w:rsidRPr="00D849C0">
        <w:rPr>
          <w:b/>
          <w:sz w:val="24"/>
          <w:szCs w:val="24"/>
        </w:rPr>
        <w:t>Project Overview</w:t>
      </w:r>
    </w:p>
    <w:p w14:paraId="3F439D24" w14:textId="77777777" w:rsidR="003A1625" w:rsidRPr="00D849C0" w:rsidRDefault="003A1625" w:rsidP="003A1625">
      <w:r w:rsidRPr="00D849C0">
        <w:rPr>
          <w:rFonts w:eastAsia="Times New Roman"/>
          <w:lang w:bidi="th-TH"/>
        </w:rPr>
        <w:t xml:space="preserve">World Vision in Lao PDR (WVL) is leading a consortium of partners to implement the Accelerating Health Agriculture and Nutrition (AHAN) Project, funded under pillar three of the European Union’s (EU) Partnership for Improved Nutrition in Lao PDR. </w:t>
      </w:r>
      <w:r w:rsidRPr="00D849C0">
        <w:t>Implementation until 2021 targets 12 districts across three southern provinces, supporting 10 villages per district:</w:t>
      </w:r>
    </w:p>
    <w:p w14:paraId="1FF04FA3" w14:textId="77777777" w:rsidR="003A1625" w:rsidRPr="00D849C0" w:rsidRDefault="003A1625" w:rsidP="003A1625">
      <w:pPr>
        <w:pStyle w:val="ListParagraph"/>
        <w:numPr>
          <w:ilvl w:val="0"/>
          <w:numId w:val="7"/>
        </w:numPr>
        <w:rPr>
          <w:b/>
        </w:rPr>
      </w:pPr>
      <w:proofErr w:type="spellStart"/>
      <w:r w:rsidRPr="00D849C0">
        <w:rPr>
          <w:b/>
        </w:rPr>
        <w:t>Savannakhet</w:t>
      </w:r>
      <w:proofErr w:type="spellEnd"/>
      <w:r w:rsidRPr="00D849C0">
        <w:rPr>
          <w:b/>
        </w:rPr>
        <w:t xml:space="preserve">: </w:t>
      </w:r>
      <w:proofErr w:type="spellStart"/>
      <w:r w:rsidRPr="00D849C0">
        <w:t>Phine</w:t>
      </w:r>
      <w:proofErr w:type="spellEnd"/>
      <w:r w:rsidRPr="00D849C0">
        <w:t xml:space="preserve">, </w:t>
      </w:r>
      <w:proofErr w:type="spellStart"/>
      <w:r w:rsidRPr="00D849C0">
        <w:t>Sepone</w:t>
      </w:r>
      <w:proofErr w:type="spellEnd"/>
      <w:r w:rsidRPr="00D849C0">
        <w:t xml:space="preserve">, </w:t>
      </w:r>
      <w:proofErr w:type="spellStart"/>
      <w:r w:rsidRPr="00D849C0">
        <w:t>Thapanthong</w:t>
      </w:r>
      <w:proofErr w:type="spellEnd"/>
      <w:r w:rsidRPr="00D849C0">
        <w:t xml:space="preserve">, </w:t>
      </w:r>
      <w:proofErr w:type="spellStart"/>
      <w:r w:rsidRPr="00D849C0">
        <w:t>Phalanxay</w:t>
      </w:r>
      <w:proofErr w:type="spellEnd"/>
      <w:r w:rsidRPr="00D849C0">
        <w:t xml:space="preserve">, </w:t>
      </w:r>
      <w:proofErr w:type="spellStart"/>
      <w:r w:rsidRPr="00D849C0">
        <w:t>Atsaphone</w:t>
      </w:r>
      <w:proofErr w:type="spellEnd"/>
      <w:r w:rsidRPr="00D849C0">
        <w:t xml:space="preserve"> and </w:t>
      </w:r>
      <w:proofErr w:type="spellStart"/>
      <w:r w:rsidRPr="00D849C0">
        <w:t>Xonobuly</w:t>
      </w:r>
      <w:proofErr w:type="spellEnd"/>
      <w:r w:rsidRPr="00D849C0">
        <w:t xml:space="preserve">; </w:t>
      </w:r>
    </w:p>
    <w:p w14:paraId="612BE6B8" w14:textId="77777777" w:rsidR="003A1625" w:rsidRPr="00D849C0" w:rsidRDefault="003A1625" w:rsidP="003A1625">
      <w:pPr>
        <w:pStyle w:val="ListParagraph"/>
        <w:numPr>
          <w:ilvl w:val="0"/>
          <w:numId w:val="7"/>
        </w:numPr>
        <w:rPr>
          <w:b/>
        </w:rPr>
      </w:pPr>
      <w:proofErr w:type="spellStart"/>
      <w:r w:rsidRPr="00D849C0">
        <w:rPr>
          <w:b/>
        </w:rPr>
        <w:t>Saravan</w:t>
      </w:r>
      <w:proofErr w:type="spellEnd"/>
      <w:r w:rsidRPr="00D849C0">
        <w:rPr>
          <w:b/>
        </w:rPr>
        <w:t xml:space="preserve">: </w:t>
      </w:r>
      <w:proofErr w:type="spellStart"/>
      <w:r w:rsidRPr="00D849C0">
        <w:t>Saravane</w:t>
      </w:r>
      <w:proofErr w:type="spellEnd"/>
      <w:r w:rsidRPr="00D849C0">
        <w:t>,</w:t>
      </w:r>
      <w:r w:rsidRPr="00D849C0">
        <w:rPr>
          <w:b/>
        </w:rPr>
        <w:t xml:space="preserve"> </w:t>
      </w:r>
      <w:r w:rsidRPr="00D849C0">
        <w:t xml:space="preserve">Ta Oi, </w:t>
      </w:r>
      <w:proofErr w:type="spellStart"/>
      <w:r w:rsidRPr="00D849C0">
        <w:t>Toomlarn</w:t>
      </w:r>
      <w:proofErr w:type="spellEnd"/>
      <w:r w:rsidRPr="00D849C0">
        <w:t xml:space="preserve"> and Lao </w:t>
      </w:r>
      <w:proofErr w:type="spellStart"/>
      <w:r w:rsidRPr="00D849C0">
        <w:t>Ngarm</w:t>
      </w:r>
      <w:proofErr w:type="spellEnd"/>
      <w:r w:rsidRPr="00D849C0">
        <w:t>; and</w:t>
      </w:r>
    </w:p>
    <w:p w14:paraId="6C3F1E1F" w14:textId="77777777" w:rsidR="003A1625" w:rsidRPr="00D849C0" w:rsidRDefault="003A1625" w:rsidP="003A1625">
      <w:pPr>
        <w:pStyle w:val="ListParagraph"/>
        <w:numPr>
          <w:ilvl w:val="0"/>
          <w:numId w:val="7"/>
        </w:numPr>
        <w:rPr>
          <w:rFonts w:eastAsia="Times New Roman"/>
          <w:lang w:bidi="th-TH"/>
        </w:rPr>
      </w:pPr>
      <w:proofErr w:type="spellStart"/>
      <w:r w:rsidRPr="00D849C0">
        <w:rPr>
          <w:b/>
        </w:rPr>
        <w:t>Attapeu</w:t>
      </w:r>
      <w:proofErr w:type="spellEnd"/>
      <w:r w:rsidRPr="00D849C0">
        <w:rPr>
          <w:b/>
        </w:rPr>
        <w:t xml:space="preserve">: </w:t>
      </w:r>
      <w:proofErr w:type="spellStart"/>
      <w:r w:rsidRPr="00D849C0">
        <w:t>Xaysetha</w:t>
      </w:r>
      <w:proofErr w:type="spellEnd"/>
      <w:r w:rsidRPr="00D849C0">
        <w:t xml:space="preserve"> and </w:t>
      </w:r>
      <w:proofErr w:type="spellStart"/>
      <w:r w:rsidRPr="00D849C0">
        <w:t>Samakkhixay</w:t>
      </w:r>
      <w:proofErr w:type="spellEnd"/>
      <w:r w:rsidRPr="00D849C0">
        <w:t>.</w:t>
      </w:r>
    </w:p>
    <w:p w14:paraId="4C738013" w14:textId="77777777" w:rsidR="003A1625" w:rsidRPr="00D849C0" w:rsidRDefault="003A1625" w:rsidP="003A1625">
      <w:pPr>
        <w:rPr>
          <w:rFonts w:eastAsia="Times New Roman"/>
          <w:lang w:bidi="th-TH"/>
        </w:rPr>
      </w:pPr>
      <w:r w:rsidRPr="00D849C0">
        <w:rPr>
          <w:rFonts w:eastAsia="Times New Roman"/>
          <w:lang w:bidi="th-TH"/>
        </w:rPr>
        <w:t>The AHAN Project aims to create supportive conditions for enhanced household (HH) nutrition through the following outcomes (Sub-Objectives):</w:t>
      </w:r>
    </w:p>
    <w:p w14:paraId="060539A3" w14:textId="77777777" w:rsidR="003A1625" w:rsidRPr="00D849C0" w:rsidRDefault="003A1625" w:rsidP="003A1625">
      <w:pPr>
        <w:pStyle w:val="ListParagraph"/>
        <w:numPr>
          <w:ilvl w:val="0"/>
          <w:numId w:val="8"/>
        </w:numPr>
      </w:pPr>
      <w:r w:rsidRPr="00D849C0">
        <w:rPr>
          <w:b/>
        </w:rPr>
        <w:t>SO1:</w:t>
      </w:r>
      <w:r w:rsidRPr="00D849C0">
        <w:t xml:space="preserve"> Improved access to and availability of sufficient and/or diverse foods year round; </w:t>
      </w:r>
    </w:p>
    <w:p w14:paraId="1180E8CD" w14:textId="77777777" w:rsidR="003A1625" w:rsidRPr="00D849C0" w:rsidRDefault="003A1625" w:rsidP="003A1625">
      <w:pPr>
        <w:pStyle w:val="ListParagraph"/>
        <w:numPr>
          <w:ilvl w:val="0"/>
          <w:numId w:val="8"/>
        </w:numPr>
      </w:pPr>
      <w:r w:rsidRPr="00D849C0">
        <w:rPr>
          <w:b/>
          <w:bCs/>
        </w:rPr>
        <w:t>SO</w:t>
      </w:r>
      <w:r w:rsidRPr="00D849C0">
        <w:rPr>
          <w:b/>
        </w:rPr>
        <w:t>2:</w:t>
      </w:r>
      <w:r w:rsidRPr="00D849C0">
        <w:t xml:space="preserve"> Improved dietary and care practices among Women of Reproductive Age and Child U5; </w:t>
      </w:r>
    </w:p>
    <w:p w14:paraId="196FB7FF" w14:textId="77777777" w:rsidR="003A1625" w:rsidRPr="00D849C0" w:rsidRDefault="003A1625" w:rsidP="003A1625">
      <w:pPr>
        <w:pStyle w:val="ListParagraph"/>
        <w:numPr>
          <w:ilvl w:val="0"/>
          <w:numId w:val="8"/>
        </w:numPr>
      </w:pPr>
      <w:r w:rsidRPr="00D849C0">
        <w:rPr>
          <w:b/>
          <w:bCs/>
        </w:rPr>
        <w:t>SO</w:t>
      </w:r>
      <w:r w:rsidRPr="00D849C0">
        <w:rPr>
          <w:b/>
        </w:rPr>
        <w:t>3:</w:t>
      </w:r>
      <w:r w:rsidRPr="00D849C0">
        <w:t xml:space="preserve"> Reduced incidence of selected Water, Sanitation and Hygiene (WASH) related diseases/illnesses  </w:t>
      </w:r>
      <w:r w:rsidRPr="00D849C0">
        <w:br/>
        <w:t xml:space="preserve">           linked to undernutrition; </w:t>
      </w:r>
    </w:p>
    <w:p w14:paraId="6DF27BF7" w14:textId="77777777" w:rsidR="003A1625" w:rsidRPr="00D849C0" w:rsidRDefault="003A1625" w:rsidP="003A1625">
      <w:pPr>
        <w:pStyle w:val="ListParagraph"/>
        <w:numPr>
          <w:ilvl w:val="0"/>
          <w:numId w:val="8"/>
        </w:numPr>
      </w:pPr>
      <w:r w:rsidRPr="00D849C0">
        <w:rPr>
          <w:b/>
          <w:bCs/>
        </w:rPr>
        <w:t>SO</w:t>
      </w:r>
      <w:r w:rsidRPr="00D849C0">
        <w:rPr>
          <w:b/>
        </w:rPr>
        <w:t>4:</w:t>
      </w:r>
      <w:r w:rsidRPr="00D849C0">
        <w:t xml:space="preserve"> Improved gender equitable relations at the household level, particularly in decision-making and </w:t>
      </w:r>
      <w:r w:rsidRPr="00D849C0">
        <w:br/>
        <w:t xml:space="preserve">           distribution of workload; and </w:t>
      </w:r>
    </w:p>
    <w:p w14:paraId="0A8A93C4" w14:textId="77777777" w:rsidR="003A1625" w:rsidRPr="00D849C0" w:rsidRDefault="003A1625" w:rsidP="003A1625">
      <w:pPr>
        <w:pStyle w:val="ListParagraph"/>
        <w:numPr>
          <w:ilvl w:val="0"/>
          <w:numId w:val="8"/>
        </w:numPr>
      </w:pPr>
      <w:r w:rsidRPr="00D849C0">
        <w:rPr>
          <w:b/>
          <w:bCs/>
        </w:rPr>
        <w:t>SO</w:t>
      </w:r>
      <w:r w:rsidRPr="00D849C0">
        <w:rPr>
          <w:b/>
        </w:rPr>
        <w:t>5:</w:t>
      </w:r>
      <w:r w:rsidRPr="00D849C0">
        <w:t xml:space="preserve"> Strengthened multi-sector coordination and support for nutrition.</w:t>
      </w:r>
    </w:p>
    <w:p w14:paraId="01538260" w14:textId="25777B5A" w:rsidR="003A1625" w:rsidRPr="00D849C0" w:rsidRDefault="003A1625" w:rsidP="00802F60">
      <w:pPr>
        <w:rPr>
          <w:rFonts w:cstheme="minorHAnsi"/>
        </w:rPr>
      </w:pPr>
      <w:r w:rsidRPr="00D849C0">
        <w:rPr>
          <w:rFonts w:cstheme="minorHAnsi"/>
        </w:rPr>
        <w:t xml:space="preserve">Participatory land use mapping (PLUM) and </w:t>
      </w:r>
      <w:r w:rsidRPr="00D849C0">
        <w:rPr>
          <w:rFonts w:eastAsia="Times New Roman" w:cstheme="minorHAnsi"/>
          <w:lang w:bidi="th-TH"/>
        </w:rPr>
        <w:t>natural resource management planning (NRMP)</w:t>
      </w:r>
      <w:r w:rsidRPr="00D849C0">
        <w:rPr>
          <w:rFonts w:cstheme="minorHAnsi"/>
        </w:rPr>
        <w:t xml:space="preserve"> are among the </w:t>
      </w:r>
      <w:r w:rsidRPr="00D849C0">
        <w:rPr>
          <w:rFonts w:eastAsia="Times New Roman" w:cstheme="minorHAnsi"/>
          <w:lang w:bidi="th-TH"/>
        </w:rPr>
        <w:t xml:space="preserve">activities under SO1 </w:t>
      </w:r>
      <w:r w:rsidRPr="00D849C0">
        <w:rPr>
          <w:rFonts w:cstheme="minorHAnsi"/>
        </w:rPr>
        <w:t>that will contribute to preventing and improving malnutrition by improving availability of non-timber forest products (NTFP) to target villages and by safeguarding their households against household food insecurity</w:t>
      </w:r>
      <w:proofErr w:type="gramStart"/>
      <w:r w:rsidRPr="00D849C0">
        <w:rPr>
          <w:rFonts w:cstheme="minorHAnsi"/>
        </w:rPr>
        <w:t>.</w:t>
      </w:r>
      <w:r w:rsidR="00802F60">
        <w:rPr>
          <w:rFonts w:cstheme="minorHAnsi"/>
        </w:rPr>
        <w:t>.</w:t>
      </w:r>
      <w:proofErr w:type="gramEnd"/>
      <w:r w:rsidR="00802F60">
        <w:rPr>
          <w:rFonts w:cstheme="minorHAnsi"/>
        </w:rPr>
        <w:t xml:space="preserve"> </w:t>
      </w:r>
      <w:r w:rsidRPr="00D849C0">
        <w:rPr>
          <w:rFonts w:cstheme="minorHAnsi"/>
        </w:rPr>
        <w:t>Given the importance of NTFPs to household dietary diversity and resilience, implementation of PLUM and NRMP will also include training on the conservation and sustainable hunting/gathering of NTFPs, and households’ participation in land use mapping to support development of village bi-laws that will regulate utilization as well as prevent exploitation. Plans will also be shared with stakeholders to facilitate potential UXO clearance and improve land availability.</w:t>
      </w:r>
    </w:p>
    <w:p w14:paraId="7BBD4AE1" w14:textId="126F6DE2" w:rsidR="003A1625" w:rsidRDefault="003A1625" w:rsidP="003A1625">
      <w:pPr>
        <w:rPr>
          <w:rFonts w:cstheme="minorHAnsi"/>
        </w:rPr>
      </w:pPr>
      <w:r w:rsidRPr="00D849C0">
        <w:rPr>
          <w:rFonts w:cstheme="minorHAnsi"/>
          <w:szCs w:val="20"/>
          <w:lang w:bidi="th-TH"/>
        </w:rPr>
        <w:t>Land use mapping and NRM planning is also expected to improve households’ access to natural resources including forest and land since NTFPs represent an important livelihood and resilience strategy in Lao PDR, which contribute to household income and buffer against food shortages during the ‘lean’ season and following external shocks.</w:t>
      </w:r>
      <w:r w:rsidR="00802F60">
        <w:rPr>
          <w:rFonts w:cstheme="minorHAnsi"/>
          <w:szCs w:val="20"/>
          <w:lang w:bidi="th-TH"/>
        </w:rPr>
        <w:t xml:space="preserve"> </w:t>
      </w:r>
      <w:r w:rsidR="00802F60" w:rsidRPr="00802F60">
        <w:rPr>
          <w:rFonts w:cstheme="minorHAnsi"/>
        </w:rPr>
        <w:t>The natural resource management planning</w:t>
      </w:r>
      <w:r w:rsidR="00802F60">
        <w:rPr>
          <w:rFonts w:cstheme="minorHAnsi"/>
        </w:rPr>
        <w:t xml:space="preserve"> will </w:t>
      </w:r>
      <w:r w:rsidR="00802F60" w:rsidRPr="00802F60">
        <w:rPr>
          <w:rFonts w:cstheme="minorHAnsi"/>
        </w:rPr>
        <w:t>strengthen the resilience of communities directly depending on the natural resources</w:t>
      </w:r>
      <w:r w:rsidR="00802F60">
        <w:rPr>
          <w:rFonts w:cstheme="minorHAnsi"/>
        </w:rPr>
        <w:t xml:space="preserve"> provided by local ecosystems. The </w:t>
      </w:r>
      <w:r w:rsidR="00802F60" w:rsidRPr="00802F60">
        <w:rPr>
          <w:rFonts w:cstheme="minorHAnsi"/>
        </w:rPr>
        <w:t xml:space="preserve">conditions and factors </w:t>
      </w:r>
      <w:r w:rsidR="00802F60">
        <w:rPr>
          <w:rFonts w:cstheme="minorHAnsi"/>
        </w:rPr>
        <w:t xml:space="preserve">that </w:t>
      </w:r>
      <w:r w:rsidR="00802F60" w:rsidRPr="00802F60">
        <w:rPr>
          <w:rFonts w:cstheme="minorHAnsi"/>
        </w:rPr>
        <w:t>limits natural resource access and damages to ecosystems reduces the capacity of ecosystems to provide important services to communities, such as food, firewood, medicines and protection from natural hazards</w:t>
      </w:r>
    </w:p>
    <w:p w14:paraId="316D04D9" w14:textId="77777777" w:rsidR="00FC08EE" w:rsidRDefault="00FC08EE" w:rsidP="003A1625">
      <w:pPr>
        <w:rPr>
          <w:rFonts w:cstheme="minorHAnsi"/>
        </w:rPr>
      </w:pPr>
    </w:p>
    <w:p w14:paraId="3E5FD824" w14:textId="77777777" w:rsidR="00FC08EE" w:rsidRPr="00D849C0" w:rsidRDefault="00FC08EE" w:rsidP="003A1625"/>
    <w:p w14:paraId="27EE87D0" w14:textId="77777777" w:rsidR="003A1625" w:rsidRPr="00D849C0" w:rsidRDefault="003A1625" w:rsidP="003A1625">
      <w:pPr>
        <w:pStyle w:val="ListParagraph"/>
        <w:numPr>
          <w:ilvl w:val="0"/>
          <w:numId w:val="2"/>
        </w:numPr>
        <w:rPr>
          <w:b/>
          <w:sz w:val="24"/>
          <w:szCs w:val="24"/>
        </w:rPr>
      </w:pPr>
      <w:r w:rsidRPr="00D849C0">
        <w:rPr>
          <w:b/>
          <w:sz w:val="24"/>
          <w:szCs w:val="24"/>
        </w:rPr>
        <w:t>Purpose of the Consultancy</w:t>
      </w:r>
    </w:p>
    <w:p w14:paraId="04DCEF23" w14:textId="77777777" w:rsidR="003A1625" w:rsidRPr="00D849C0" w:rsidRDefault="003A1625" w:rsidP="003A1625">
      <w:pPr>
        <w:spacing w:after="0" w:line="240" w:lineRule="auto"/>
      </w:pPr>
      <w:r w:rsidRPr="00D849C0">
        <w:rPr>
          <w:rFonts w:eastAsia="Times New Roman" w:cs="Arial"/>
          <w:lang w:bidi="th-TH"/>
        </w:rPr>
        <w:lastRenderedPageBreak/>
        <w:t xml:space="preserve">The aim of this consultancy is to </w:t>
      </w:r>
      <w:r w:rsidRPr="00D849C0">
        <w:t xml:space="preserve">provide a snapshot of land use at target provinces through a rapid assessment of selected villages representing the project’s 12 districts, and then use this information to contextualize the participatory land use mapping (PLUM) and </w:t>
      </w:r>
      <w:r w:rsidRPr="00D849C0">
        <w:rPr>
          <w:rFonts w:eastAsia="Times New Roman" w:cs="Arial"/>
          <w:lang w:bidi="th-TH"/>
        </w:rPr>
        <w:t xml:space="preserve">natural resource management planning (NRMP) </w:t>
      </w:r>
      <w:r w:rsidRPr="00D849C0">
        <w:t xml:space="preserve">tools that AHAN will be using. </w:t>
      </w:r>
    </w:p>
    <w:p w14:paraId="2ACECA83" w14:textId="77777777" w:rsidR="003A1625" w:rsidRPr="00D849C0" w:rsidRDefault="003A1625" w:rsidP="003A1625">
      <w:pPr>
        <w:spacing w:after="0" w:line="240" w:lineRule="auto"/>
      </w:pPr>
    </w:p>
    <w:p w14:paraId="51BFFB9D" w14:textId="3C7A889A" w:rsidR="00D849C0" w:rsidRPr="00D849C0" w:rsidRDefault="00D849C0" w:rsidP="00D849C0">
      <w:pPr>
        <w:rPr>
          <w:rFonts w:eastAsiaTheme="minorHAnsi"/>
          <w:szCs w:val="22"/>
          <w:lang w:eastAsia="en-US"/>
        </w:rPr>
      </w:pPr>
      <w:r w:rsidRPr="00D849C0">
        <w:rPr>
          <w:color w:val="1F497D"/>
        </w:rPr>
        <w:t>The Consultant</w:t>
      </w:r>
      <w:r w:rsidRPr="00D849C0">
        <w:t xml:space="preserve"> will plan, consult and work closely with the AHAN Economic Development Adviser, and the WV Technical Specialist for Livelihood and Agriculture to conduct the following:</w:t>
      </w:r>
    </w:p>
    <w:p w14:paraId="4D249904" w14:textId="77777777" w:rsidR="00D849C0" w:rsidRPr="00D849C0" w:rsidRDefault="00D849C0" w:rsidP="00D849C0">
      <w:pPr>
        <w:numPr>
          <w:ilvl w:val="0"/>
          <w:numId w:val="12"/>
        </w:numPr>
        <w:spacing w:after="0" w:line="240" w:lineRule="auto"/>
        <w:rPr>
          <w:rFonts w:eastAsia="Times New Roman"/>
          <w:lang w:val="en-GB"/>
        </w:rPr>
      </w:pPr>
      <w:r w:rsidRPr="00D849C0">
        <w:rPr>
          <w:rFonts w:eastAsia="Times New Roman"/>
          <w:lang w:val="en-GB"/>
        </w:rPr>
        <w:t>Review AHAN’s ongoing land use mapping and development of natural resource management plans, and provide recommendations to improve them</w:t>
      </w:r>
    </w:p>
    <w:p w14:paraId="100F0646" w14:textId="77777777" w:rsidR="00D849C0" w:rsidRPr="00D849C0" w:rsidRDefault="00D849C0" w:rsidP="00D849C0">
      <w:pPr>
        <w:numPr>
          <w:ilvl w:val="0"/>
          <w:numId w:val="12"/>
        </w:numPr>
        <w:spacing w:after="0" w:line="240" w:lineRule="auto"/>
        <w:rPr>
          <w:rFonts w:eastAsia="Times New Roman"/>
          <w:lang w:val="en-GB"/>
        </w:rPr>
      </w:pPr>
      <w:r w:rsidRPr="00D849C0">
        <w:rPr>
          <w:rFonts w:eastAsia="Times New Roman"/>
          <w:lang w:val="en-GB"/>
        </w:rPr>
        <w:t>Map potential UXO sites at selected villages for AHAN to initiate clearing discussions with related agencies. It is anticipated that by this process, communities will identify, based on local knowledge, the presence and location of existing UXO ‘hot spots’.</w:t>
      </w:r>
    </w:p>
    <w:p w14:paraId="2B705A69" w14:textId="4709D725" w:rsidR="00D849C0" w:rsidRPr="00D849C0" w:rsidRDefault="00802F60" w:rsidP="00D849C0">
      <w:pPr>
        <w:numPr>
          <w:ilvl w:val="0"/>
          <w:numId w:val="12"/>
        </w:numPr>
        <w:spacing w:after="0" w:line="240" w:lineRule="auto"/>
        <w:rPr>
          <w:rFonts w:eastAsia="Times New Roman"/>
          <w:lang w:val="en-GB"/>
        </w:rPr>
      </w:pPr>
      <w:r>
        <w:rPr>
          <w:rFonts w:eastAsia="Times New Roman"/>
          <w:lang w:val="en-GB"/>
        </w:rPr>
        <w:t xml:space="preserve">Explore the factors and conditions that strengthens resilience from natural hazards and affects </w:t>
      </w:r>
      <w:r w:rsidR="00D849C0" w:rsidRPr="00D849C0">
        <w:rPr>
          <w:rFonts w:eastAsia="Times New Roman"/>
          <w:lang w:val="en-GB"/>
        </w:rPr>
        <w:t xml:space="preserve">land use </w:t>
      </w:r>
      <w:r>
        <w:rPr>
          <w:rFonts w:eastAsia="Times New Roman"/>
          <w:lang w:val="en-GB"/>
        </w:rPr>
        <w:t xml:space="preserve">and produce land use </w:t>
      </w:r>
      <w:r w:rsidR="00D849C0" w:rsidRPr="00D849C0">
        <w:rPr>
          <w:rFonts w:eastAsia="Times New Roman"/>
          <w:lang w:val="en-GB"/>
        </w:rPr>
        <w:t xml:space="preserve">mapping and develop DRR plans in 6 villages (3 provinces) as a pilot, with a case study in </w:t>
      </w:r>
      <w:proofErr w:type="spellStart"/>
      <w:r w:rsidR="00D849C0" w:rsidRPr="00D849C0">
        <w:rPr>
          <w:rFonts w:eastAsia="Times New Roman"/>
          <w:lang w:val="en-GB"/>
        </w:rPr>
        <w:t>Xonnabuly</w:t>
      </w:r>
      <w:proofErr w:type="spellEnd"/>
      <w:r w:rsidR="00D849C0" w:rsidRPr="00D849C0">
        <w:rPr>
          <w:rFonts w:eastAsia="Times New Roman"/>
          <w:lang w:val="en-GB"/>
        </w:rPr>
        <w:t xml:space="preserve"> District to illustrate synergy with an ongoing ECHO disaster response project. The consultant shall also ensure all other villages have drafted DRR plans by working closely with WV/AHAN Economic &amp; livelihood specialist, and Emergency Response focal point.</w:t>
      </w:r>
    </w:p>
    <w:p w14:paraId="104943B7" w14:textId="77777777" w:rsidR="00D849C0" w:rsidRPr="00D849C0" w:rsidRDefault="00D849C0" w:rsidP="00D849C0">
      <w:pPr>
        <w:numPr>
          <w:ilvl w:val="0"/>
          <w:numId w:val="12"/>
        </w:numPr>
        <w:spacing w:after="0" w:line="240" w:lineRule="auto"/>
        <w:rPr>
          <w:rFonts w:eastAsia="Times New Roman"/>
          <w:lang w:val="en-GB"/>
        </w:rPr>
      </w:pPr>
      <w:r w:rsidRPr="00D849C0">
        <w:rPr>
          <w:rFonts w:eastAsia="Times New Roman"/>
          <w:lang w:val="en-GB"/>
        </w:rPr>
        <w:t xml:space="preserve">Present rapid assessment findings and potential land use issues, utilisation and exploitation of NR including NTFP, at 3 workshops in 3 provinces </w:t>
      </w:r>
    </w:p>
    <w:p w14:paraId="598793C6" w14:textId="77777777" w:rsidR="00D849C0" w:rsidRPr="00D849C0" w:rsidRDefault="00D849C0" w:rsidP="00D849C0">
      <w:pPr>
        <w:numPr>
          <w:ilvl w:val="0"/>
          <w:numId w:val="12"/>
        </w:numPr>
        <w:spacing w:after="0" w:line="240" w:lineRule="auto"/>
        <w:rPr>
          <w:rFonts w:eastAsia="Times New Roman"/>
          <w:lang w:val="en-GB"/>
        </w:rPr>
      </w:pPr>
      <w:r w:rsidRPr="00D849C0">
        <w:rPr>
          <w:rFonts w:eastAsia="Times New Roman"/>
          <w:lang w:val="en-GB"/>
        </w:rPr>
        <w:t>Support project to develop 120 village natural resource management plans, and the formation of village by-laws relating to the use of land and other natural resources including forests and waterways.</w:t>
      </w:r>
    </w:p>
    <w:p w14:paraId="5A59A778" w14:textId="11CB9822" w:rsidR="00D849C0" w:rsidRPr="00D849C0" w:rsidRDefault="00D849C0" w:rsidP="003A1625">
      <w:pPr>
        <w:numPr>
          <w:ilvl w:val="0"/>
          <w:numId w:val="12"/>
        </w:numPr>
        <w:spacing w:after="0" w:line="240" w:lineRule="auto"/>
        <w:rPr>
          <w:rFonts w:eastAsia="Times New Roman"/>
          <w:lang w:val="en-GB"/>
        </w:rPr>
      </w:pPr>
      <w:r w:rsidRPr="00D849C0">
        <w:rPr>
          <w:rFonts w:eastAsia="Times New Roman"/>
          <w:lang w:val="en-GB"/>
        </w:rPr>
        <w:t>Draft land use messages and plans for 120 villages, which will be publicly displayed in each village</w:t>
      </w:r>
      <w:r w:rsidRPr="00D849C0">
        <w:rPr>
          <w:rFonts w:eastAsia="Times New Roman"/>
          <w:lang w:val="en-GB"/>
        </w:rPr>
        <w:br/>
      </w:r>
    </w:p>
    <w:p w14:paraId="6C57A1B4" w14:textId="6B83A833" w:rsidR="003A1625" w:rsidRPr="00D849C0" w:rsidRDefault="003A1625" w:rsidP="003A1625">
      <w:pPr>
        <w:rPr>
          <w:rFonts w:cstheme="minorHAnsi"/>
        </w:rPr>
      </w:pPr>
      <w:r w:rsidRPr="00D849C0">
        <w:rPr>
          <w:rFonts w:cstheme="minorHAnsi"/>
          <w:szCs w:val="20"/>
          <w:lang w:bidi="th-TH"/>
        </w:rPr>
        <w:t xml:space="preserve">The </w:t>
      </w:r>
      <w:r w:rsidR="006950DC" w:rsidRPr="00D849C0">
        <w:rPr>
          <w:rFonts w:cstheme="minorHAnsi"/>
          <w:szCs w:val="20"/>
          <w:lang w:bidi="th-TH"/>
        </w:rPr>
        <w:t xml:space="preserve">final products </w:t>
      </w:r>
      <w:r w:rsidRPr="00D849C0">
        <w:rPr>
          <w:rFonts w:cstheme="minorHAnsi"/>
        </w:rPr>
        <w:t>of these discussions will be the development of village natural resource management plans, and the formation of village by</w:t>
      </w:r>
      <w:r w:rsidR="007573A1" w:rsidRPr="00D849C0">
        <w:rPr>
          <w:rFonts w:cstheme="minorHAnsi"/>
        </w:rPr>
        <w:t>-</w:t>
      </w:r>
      <w:r w:rsidRPr="00D849C0">
        <w:rPr>
          <w:rFonts w:cstheme="minorHAnsi"/>
        </w:rPr>
        <w:t>laws relating to the use of land and other natural resources</w:t>
      </w:r>
      <w:r w:rsidR="006950DC" w:rsidRPr="00D849C0">
        <w:rPr>
          <w:rFonts w:cstheme="minorHAnsi"/>
        </w:rPr>
        <w:t>,</w:t>
      </w:r>
      <w:r w:rsidRPr="00D849C0">
        <w:rPr>
          <w:rFonts w:cstheme="minorHAnsi"/>
        </w:rPr>
        <w:t xml:space="preserve"> including forests and waterways, at target villages.</w:t>
      </w:r>
      <w:r w:rsidR="006950DC" w:rsidRPr="00D849C0">
        <w:rPr>
          <w:rFonts w:cstheme="minorHAnsi"/>
        </w:rPr>
        <w:t xml:space="preserve"> Preferably, these are practical local guidelines that the villagers can implement. </w:t>
      </w:r>
    </w:p>
    <w:p w14:paraId="78E3692D" w14:textId="77777777" w:rsidR="003A1625" w:rsidRPr="00D849C0" w:rsidRDefault="003A1625" w:rsidP="003A1625">
      <w:pPr>
        <w:pStyle w:val="ListParagraph"/>
        <w:numPr>
          <w:ilvl w:val="0"/>
          <w:numId w:val="2"/>
        </w:numPr>
        <w:rPr>
          <w:b/>
          <w:sz w:val="24"/>
          <w:szCs w:val="24"/>
        </w:rPr>
      </w:pPr>
      <w:r w:rsidRPr="00D849C0">
        <w:rPr>
          <w:b/>
          <w:sz w:val="24"/>
          <w:szCs w:val="24"/>
        </w:rPr>
        <w:t>Scope of work, Deliverables, Timeline</w:t>
      </w:r>
    </w:p>
    <w:p w14:paraId="3C097D87" w14:textId="127F4026" w:rsidR="00D849C0" w:rsidRPr="00D849C0" w:rsidRDefault="00D849C0" w:rsidP="00D849C0">
      <w:pPr>
        <w:rPr>
          <w:rFonts w:eastAsiaTheme="minorHAnsi"/>
          <w:szCs w:val="22"/>
          <w:lang w:val="en-GB" w:eastAsia="en-US"/>
        </w:rPr>
      </w:pPr>
      <w:r w:rsidRPr="00D849C0">
        <w:rPr>
          <w:lang w:val="en-GB"/>
        </w:rPr>
        <w:t xml:space="preserve">The AHAN Program will engage a service provider to undertake the following tasks from January to March 2021. </w:t>
      </w:r>
    </w:p>
    <w:tbl>
      <w:tblPr>
        <w:tblW w:w="9165" w:type="dxa"/>
        <w:tblCellMar>
          <w:left w:w="0" w:type="dxa"/>
          <w:right w:w="0" w:type="dxa"/>
        </w:tblCellMar>
        <w:tblLook w:val="04A0" w:firstRow="1" w:lastRow="0" w:firstColumn="1" w:lastColumn="0" w:noHBand="0" w:noVBand="1"/>
      </w:tblPr>
      <w:tblGrid>
        <w:gridCol w:w="5497"/>
        <w:gridCol w:w="3668"/>
      </w:tblGrid>
      <w:tr w:rsidR="00D849C0" w:rsidRPr="00D849C0" w14:paraId="69D9E864" w14:textId="77777777" w:rsidTr="00D849C0">
        <w:trPr>
          <w:trHeight w:val="125"/>
        </w:trPr>
        <w:tc>
          <w:tcPr>
            <w:tcW w:w="54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2177A9" w14:textId="77777777" w:rsidR="00D849C0" w:rsidRPr="00D849C0" w:rsidRDefault="00D849C0">
            <w:pPr>
              <w:spacing w:before="40" w:after="40"/>
              <w:rPr>
                <w:b/>
                <w:bCs/>
                <w:szCs w:val="20"/>
              </w:rPr>
            </w:pPr>
            <w:r w:rsidRPr="00D849C0">
              <w:rPr>
                <w:b/>
                <w:bCs/>
                <w:szCs w:val="20"/>
              </w:rPr>
              <w:t xml:space="preserve">Activity </w:t>
            </w:r>
          </w:p>
        </w:tc>
        <w:tc>
          <w:tcPr>
            <w:tcW w:w="36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5F88382" w14:textId="77777777" w:rsidR="00D849C0" w:rsidRPr="00D849C0" w:rsidRDefault="00D849C0">
            <w:pPr>
              <w:spacing w:before="40" w:after="40"/>
              <w:rPr>
                <w:b/>
                <w:bCs/>
                <w:szCs w:val="20"/>
              </w:rPr>
            </w:pPr>
            <w:r w:rsidRPr="00D849C0">
              <w:rPr>
                <w:b/>
                <w:bCs/>
                <w:szCs w:val="20"/>
              </w:rPr>
              <w:t xml:space="preserve">Deliverables </w:t>
            </w:r>
          </w:p>
        </w:tc>
      </w:tr>
      <w:tr w:rsidR="00D849C0" w:rsidRPr="00D849C0" w14:paraId="4E732E54" w14:textId="77777777" w:rsidTr="00D849C0">
        <w:trPr>
          <w:trHeight w:val="486"/>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5402F" w14:textId="77777777" w:rsidR="00D849C0" w:rsidRPr="00D849C0" w:rsidRDefault="00D849C0" w:rsidP="00D849C0">
            <w:pPr>
              <w:pStyle w:val="ListParagraph"/>
              <w:numPr>
                <w:ilvl w:val="0"/>
                <w:numId w:val="13"/>
              </w:numPr>
              <w:spacing w:before="40" w:after="40" w:line="240" w:lineRule="auto"/>
              <w:rPr>
                <w:szCs w:val="20"/>
              </w:rPr>
            </w:pPr>
            <w:r w:rsidRPr="00D849C0">
              <w:t>Update timeline and review of literature obtain the most recent maps of target village(s) in terms of geography and topography that will guide the selection of villages to be assessed</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2F6C2E95" w14:textId="77777777" w:rsidR="00D849C0" w:rsidRPr="00D849C0" w:rsidRDefault="00D849C0" w:rsidP="00D849C0">
            <w:pPr>
              <w:pStyle w:val="ListParagraph"/>
              <w:numPr>
                <w:ilvl w:val="0"/>
                <w:numId w:val="14"/>
              </w:numPr>
              <w:spacing w:before="40" w:after="40" w:line="240" w:lineRule="auto"/>
            </w:pPr>
            <w:r w:rsidRPr="00D849C0">
              <w:t>Updated timeline</w:t>
            </w:r>
          </w:p>
          <w:p w14:paraId="6443C5FF" w14:textId="77777777" w:rsidR="00D849C0" w:rsidRPr="00D849C0" w:rsidRDefault="00D849C0" w:rsidP="00D849C0">
            <w:pPr>
              <w:pStyle w:val="ListParagraph"/>
              <w:numPr>
                <w:ilvl w:val="0"/>
                <w:numId w:val="14"/>
              </w:numPr>
              <w:spacing w:before="40" w:after="40" w:line="240" w:lineRule="auto"/>
            </w:pPr>
            <w:r w:rsidRPr="00D849C0">
              <w:t>Area maps</w:t>
            </w:r>
          </w:p>
          <w:p w14:paraId="170FA680" w14:textId="77777777" w:rsidR="00D849C0" w:rsidRPr="00D849C0" w:rsidRDefault="00D849C0" w:rsidP="00D849C0">
            <w:pPr>
              <w:pStyle w:val="ListParagraph"/>
              <w:numPr>
                <w:ilvl w:val="0"/>
                <w:numId w:val="14"/>
              </w:numPr>
              <w:spacing w:before="40" w:after="40" w:line="240" w:lineRule="auto"/>
            </w:pPr>
            <w:r w:rsidRPr="00D849C0">
              <w:t>List of villages to be assessed</w:t>
            </w:r>
          </w:p>
        </w:tc>
      </w:tr>
      <w:tr w:rsidR="00D849C0" w:rsidRPr="00D849C0" w14:paraId="56679705" w14:textId="77777777" w:rsidTr="00D849C0">
        <w:trPr>
          <w:trHeight w:val="360"/>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51E57" w14:textId="77777777" w:rsidR="00D849C0" w:rsidRPr="00D849C0" w:rsidRDefault="00D849C0" w:rsidP="00D849C0">
            <w:pPr>
              <w:pStyle w:val="ListParagraph"/>
              <w:numPr>
                <w:ilvl w:val="0"/>
                <w:numId w:val="13"/>
              </w:numPr>
              <w:spacing w:before="40" w:after="40" w:line="240" w:lineRule="auto"/>
            </w:pPr>
            <w:r w:rsidRPr="00D849C0">
              <w:t xml:space="preserve">Develop data collection tool </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2C29B092" w14:textId="77777777" w:rsidR="00D849C0" w:rsidRPr="00D849C0" w:rsidRDefault="00D849C0" w:rsidP="00D849C0">
            <w:pPr>
              <w:pStyle w:val="ListParagraph"/>
              <w:numPr>
                <w:ilvl w:val="0"/>
                <w:numId w:val="14"/>
              </w:numPr>
              <w:spacing w:before="40" w:after="40" w:line="240" w:lineRule="auto"/>
            </w:pPr>
            <w:r w:rsidRPr="00D849C0">
              <w:t>Qualitative data and other suggested tools</w:t>
            </w:r>
          </w:p>
        </w:tc>
      </w:tr>
      <w:tr w:rsidR="00D849C0" w:rsidRPr="00D849C0" w14:paraId="36675B27" w14:textId="77777777" w:rsidTr="00D849C0">
        <w:trPr>
          <w:trHeight w:val="85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98DAE" w14:textId="77777777" w:rsidR="00D849C0" w:rsidRPr="00D849C0" w:rsidRDefault="00D849C0" w:rsidP="00D849C0">
            <w:pPr>
              <w:pStyle w:val="ListParagraph"/>
              <w:numPr>
                <w:ilvl w:val="0"/>
                <w:numId w:val="13"/>
              </w:numPr>
              <w:spacing w:before="40" w:after="40" w:line="240" w:lineRule="auto"/>
            </w:pPr>
            <w:r w:rsidRPr="00D849C0">
              <w:t>Review and update PLUM and NRMP tools utilized by AHAN, based on rapid assessment results; and recommend improvements in the project’s current use of the tools, in consultation with partners (P/DAFO, P/DONRE)</w:t>
            </w:r>
          </w:p>
        </w:tc>
        <w:tc>
          <w:tcPr>
            <w:tcW w:w="3668" w:type="dxa"/>
            <w:vMerge w:val="restart"/>
            <w:tcBorders>
              <w:top w:val="nil"/>
              <w:left w:val="nil"/>
              <w:bottom w:val="single" w:sz="8" w:space="0" w:color="auto"/>
              <w:right w:val="single" w:sz="8" w:space="0" w:color="auto"/>
            </w:tcBorders>
            <w:tcMar>
              <w:top w:w="0" w:type="dxa"/>
              <w:left w:w="108" w:type="dxa"/>
              <w:bottom w:w="0" w:type="dxa"/>
              <w:right w:w="108" w:type="dxa"/>
            </w:tcMar>
          </w:tcPr>
          <w:p w14:paraId="725D3781" w14:textId="77777777" w:rsidR="00D849C0" w:rsidRPr="00D849C0" w:rsidRDefault="00D849C0" w:rsidP="00D849C0">
            <w:pPr>
              <w:pStyle w:val="ListParagraph"/>
              <w:numPr>
                <w:ilvl w:val="0"/>
                <w:numId w:val="14"/>
              </w:numPr>
              <w:spacing w:before="40" w:after="40" w:line="240" w:lineRule="auto"/>
            </w:pPr>
            <w:r w:rsidRPr="00D849C0">
              <w:t xml:space="preserve">Updated PLUM and NRMP tools </w:t>
            </w:r>
          </w:p>
          <w:p w14:paraId="7D275442" w14:textId="77777777" w:rsidR="00D849C0" w:rsidRPr="00D849C0" w:rsidRDefault="00D849C0" w:rsidP="00D849C0">
            <w:pPr>
              <w:pStyle w:val="ListParagraph"/>
              <w:numPr>
                <w:ilvl w:val="0"/>
                <w:numId w:val="14"/>
              </w:numPr>
              <w:spacing w:before="40" w:after="40" w:line="240" w:lineRule="auto"/>
            </w:pPr>
            <w:r w:rsidRPr="00D849C0">
              <w:t>Updated village land use maps (sampled)</w:t>
            </w:r>
          </w:p>
          <w:p w14:paraId="68D866AE" w14:textId="77777777" w:rsidR="00D849C0" w:rsidRPr="00D849C0" w:rsidRDefault="00D849C0" w:rsidP="00D849C0">
            <w:pPr>
              <w:pStyle w:val="ListParagraph"/>
              <w:numPr>
                <w:ilvl w:val="0"/>
                <w:numId w:val="14"/>
              </w:numPr>
              <w:spacing w:before="40" w:after="40" w:line="240" w:lineRule="auto"/>
            </w:pPr>
            <w:r w:rsidRPr="00D849C0">
              <w:t>UXO map</w:t>
            </w:r>
          </w:p>
          <w:p w14:paraId="50E8010B" w14:textId="77777777" w:rsidR="00D849C0" w:rsidRPr="00D849C0" w:rsidRDefault="00D849C0" w:rsidP="00D849C0">
            <w:pPr>
              <w:pStyle w:val="ListParagraph"/>
              <w:numPr>
                <w:ilvl w:val="0"/>
                <w:numId w:val="14"/>
              </w:numPr>
              <w:spacing w:before="40" w:after="40" w:line="240" w:lineRule="auto"/>
            </w:pPr>
            <w:r w:rsidRPr="00D849C0">
              <w:t xml:space="preserve">DRR plan for 6 pilot villages in </w:t>
            </w:r>
            <w:proofErr w:type="spellStart"/>
            <w:r w:rsidRPr="00D849C0">
              <w:t>Xonnabuly</w:t>
            </w:r>
            <w:proofErr w:type="spellEnd"/>
            <w:r w:rsidRPr="00D849C0">
              <w:t xml:space="preserve"> District</w:t>
            </w:r>
          </w:p>
          <w:p w14:paraId="26055A56" w14:textId="6174B278" w:rsidR="00D849C0" w:rsidRPr="00D849C0" w:rsidRDefault="00D849C0" w:rsidP="00D849C0">
            <w:pPr>
              <w:pStyle w:val="ListParagraph"/>
              <w:numPr>
                <w:ilvl w:val="0"/>
                <w:numId w:val="14"/>
              </w:numPr>
              <w:spacing w:before="40" w:after="40" w:line="240" w:lineRule="auto"/>
            </w:pPr>
            <w:r w:rsidRPr="00D849C0">
              <w:t>Presentation to AHAN team</w:t>
            </w:r>
          </w:p>
        </w:tc>
      </w:tr>
      <w:tr w:rsidR="00D849C0" w:rsidRPr="00D849C0" w14:paraId="51FE7913" w14:textId="77777777" w:rsidTr="00D849C0">
        <w:trPr>
          <w:trHeight w:val="46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ACB4" w14:textId="22226850" w:rsidR="00D849C0" w:rsidRPr="00D849C0" w:rsidRDefault="00D849C0" w:rsidP="00802F60">
            <w:pPr>
              <w:pStyle w:val="ListParagraph"/>
              <w:numPr>
                <w:ilvl w:val="0"/>
                <w:numId w:val="13"/>
              </w:numPr>
              <w:spacing w:before="40" w:after="40" w:line="240" w:lineRule="auto"/>
              <w:rPr>
                <w:szCs w:val="20"/>
              </w:rPr>
            </w:pPr>
            <w:r w:rsidRPr="00D849C0">
              <w:t>Map potential UXO sites</w:t>
            </w:r>
            <w:r w:rsidR="00802F60">
              <w:t xml:space="preserve"> and vulnerabilities to natural disasters, </w:t>
            </w:r>
            <w:r w:rsidRPr="00D849C0">
              <w:t xml:space="preserve"> and develop DRR</w:t>
            </w:r>
            <w:r w:rsidR="00802F60">
              <w:t xml:space="preserve"> </w:t>
            </w:r>
            <w:r w:rsidR="00802F60" w:rsidRPr="00D849C0">
              <w:t>plans</w:t>
            </w:r>
            <w:r w:rsidR="00802F60">
              <w:t xml:space="preserve"> ( Community Based Disaster Preparedness Plans)</w:t>
            </w:r>
            <w:r w:rsidRPr="00D849C0">
              <w:t xml:space="preserve"> in 6 pilot villages in </w:t>
            </w:r>
            <w:proofErr w:type="spellStart"/>
            <w:r w:rsidRPr="00D849C0">
              <w:t>Xonnabuly</w:t>
            </w:r>
            <w:proofErr w:type="spellEnd"/>
            <w:r w:rsidRPr="00D849C0">
              <w:t xml:space="preserve"> District</w:t>
            </w:r>
          </w:p>
        </w:tc>
        <w:tc>
          <w:tcPr>
            <w:tcW w:w="0" w:type="auto"/>
            <w:vMerge/>
            <w:tcBorders>
              <w:top w:val="nil"/>
              <w:left w:val="nil"/>
              <w:bottom w:val="single" w:sz="8" w:space="0" w:color="auto"/>
              <w:right w:val="single" w:sz="8" w:space="0" w:color="auto"/>
            </w:tcBorders>
            <w:vAlign w:val="center"/>
            <w:hideMark/>
          </w:tcPr>
          <w:p w14:paraId="1E8E3E73" w14:textId="77777777" w:rsidR="00D849C0" w:rsidRPr="00D849C0" w:rsidRDefault="00D849C0">
            <w:pPr>
              <w:rPr>
                <w:rFonts w:ascii="Calibri" w:eastAsiaTheme="minorHAnsi" w:hAnsi="Calibri" w:cs="Calibri"/>
                <w:szCs w:val="20"/>
              </w:rPr>
            </w:pPr>
          </w:p>
        </w:tc>
      </w:tr>
      <w:tr w:rsidR="00D849C0" w:rsidRPr="00D849C0" w14:paraId="14874837" w14:textId="77777777" w:rsidTr="00D849C0">
        <w:trPr>
          <w:trHeight w:val="190"/>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7A9B1" w14:textId="77777777" w:rsidR="00D849C0" w:rsidRPr="00D849C0" w:rsidRDefault="00D849C0" w:rsidP="00D849C0">
            <w:pPr>
              <w:pStyle w:val="ListParagraph"/>
              <w:numPr>
                <w:ilvl w:val="0"/>
                <w:numId w:val="13"/>
              </w:numPr>
              <w:spacing w:before="40" w:after="40" w:line="240" w:lineRule="auto"/>
            </w:pPr>
            <w:r w:rsidRPr="00D849C0">
              <w:t xml:space="preserve">Data analysis and presentation outputs / findings </w:t>
            </w:r>
          </w:p>
        </w:tc>
        <w:tc>
          <w:tcPr>
            <w:tcW w:w="0" w:type="auto"/>
            <w:vMerge/>
            <w:tcBorders>
              <w:top w:val="nil"/>
              <w:left w:val="nil"/>
              <w:bottom w:val="single" w:sz="8" w:space="0" w:color="auto"/>
              <w:right w:val="single" w:sz="8" w:space="0" w:color="auto"/>
            </w:tcBorders>
            <w:vAlign w:val="center"/>
            <w:hideMark/>
          </w:tcPr>
          <w:p w14:paraId="4BB5B255" w14:textId="77777777" w:rsidR="00D849C0" w:rsidRPr="00D849C0" w:rsidRDefault="00D849C0">
            <w:pPr>
              <w:rPr>
                <w:rFonts w:ascii="Calibri" w:eastAsiaTheme="minorHAnsi" w:hAnsi="Calibri" w:cs="Calibri"/>
                <w:szCs w:val="20"/>
              </w:rPr>
            </w:pPr>
          </w:p>
        </w:tc>
      </w:tr>
      <w:tr w:rsidR="00D849C0" w:rsidRPr="00D849C0" w14:paraId="28D89379" w14:textId="77777777" w:rsidTr="00D849C0">
        <w:trPr>
          <w:trHeight w:val="360"/>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EA1796" w14:textId="77777777" w:rsidR="00D849C0" w:rsidRPr="00D849C0" w:rsidRDefault="00D849C0" w:rsidP="00D849C0">
            <w:pPr>
              <w:pStyle w:val="ListParagraph"/>
              <w:numPr>
                <w:ilvl w:val="0"/>
                <w:numId w:val="13"/>
              </w:numPr>
              <w:spacing w:before="40" w:after="40" w:line="240" w:lineRule="auto"/>
            </w:pPr>
            <w:r w:rsidRPr="00D849C0">
              <w:t xml:space="preserve">Consolidate feedback and finalize PLUM and NRMP tools </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43979269" w14:textId="77777777" w:rsidR="00D849C0" w:rsidRPr="00D849C0" w:rsidRDefault="00D849C0" w:rsidP="00D849C0">
            <w:pPr>
              <w:pStyle w:val="ListParagraph"/>
              <w:numPr>
                <w:ilvl w:val="0"/>
                <w:numId w:val="14"/>
              </w:numPr>
              <w:spacing w:before="40" w:after="40" w:line="240" w:lineRule="auto"/>
            </w:pPr>
            <w:r w:rsidRPr="00D849C0">
              <w:t>Final PLUM and NRMP tools, and village maps</w:t>
            </w:r>
          </w:p>
        </w:tc>
      </w:tr>
      <w:tr w:rsidR="00D849C0" w:rsidRPr="00D849C0" w14:paraId="6550E9A8" w14:textId="77777777" w:rsidTr="00D849C0">
        <w:trPr>
          <w:trHeight w:val="190"/>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E4DD2" w14:textId="77777777" w:rsidR="00D849C0" w:rsidRPr="00D849C0" w:rsidRDefault="00D849C0" w:rsidP="00D849C0">
            <w:pPr>
              <w:pStyle w:val="ListParagraph"/>
              <w:numPr>
                <w:ilvl w:val="0"/>
                <w:numId w:val="13"/>
              </w:numPr>
              <w:spacing w:before="40" w:after="40" w:line="240" w:lineRule="auto"/>
            </w:pPr>
            <w:r w:rsidRPr="00D849C0">
              <w:lastRenderedPageBreak/>
              <w:t>Write report and feedback by AHAN project team</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2F1C21FE" w14:textId="77777777" w:rsidR="00D849C0" w:rsidRPr="00D849C0" w:rsidRDefault="00D849C0" w:rsidP="00D849C0">
            <w:pPr>
              <w:pStyle w:val="ListParagraph"/>
              <w:numPr>
                <w:ilvl w:val="0"/>
                <w:numId w:val="14"/>
              </w:numPr>
              <w:spacing w:before="40" w:after="40" w:line="240" w:lineRule="auto"/>
            </w:pPr>
            <w:r w:rsidRPr="00D849C0">
              <w:t>Draft and final report</w:t>
            </w:r>
          </w:p>
        </w:tc>
      </w:tr>
      <w:tr w:rsidR="00D849C0" w:rsidRPr="00D849C0" w14:paraId="4E5A0E23" w14:textId="77777777" w:rsidTr="00D849C0">
        <w:trPr>
          <w:trHeight w:val="19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0D0CF" w14:textId="77777777" w:rsidR="00D849C0" w:rsidRPr="00D849C0" w:rsidRDefault="00D849C0" w:rsidP="00D849C0">
            <w:pPr>
              <w:pStyle w:val="ListParagraph"/>
              <w:numPr>
                <w:ilvl w:val="0"/>
                <w:numId w:val="13"/>
              </w:numPr>
              <w:spacing w:before="40" w:after="40" w:line="240" w:lineRule="auto"/>
            </w:pPr>
            <w:r w:rsidRPr="00D849C0">
              <w:t>Submit final versions of tools, maps and report</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41F77BED" w14:textId="77777777" w:rsidR="00D849C0" w:rsidRPr="00D849C0" w:rsidRDefault="00D849C0" w:rsidP="00D849C0">
            <w:pPr>
              <w:pStyle w:val="ListParagraph"/>
              <w:numPr>
                <w:ilvl w:val="0"/>
                <w:numId w:val="14"/>
              </w:numPr>
              <w:spacing w:before="40" w:after="40" w:line="240" w:lineRule="auto"/>
            </w:pPr>
            <w:r w:rsidRPr="00D849C0">
              <w:t>Final versions</w:t>
            </w:r>
          </w:p>
        </w:tc>
      </w:tr>
      <w:tr w:rsidR="00D849C0" w:rsidRPr="00D849C0" w14:paraId="569FFF9B" w14:textId="77777777" w:rsidTr="00D849C0">
        <w:trPr>
          <w:trHeight w:val="19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D22CA" w14:textId="77777777" w:rsidR="00D849C0" w:rsidRPr="00D849C0" w:rsidRDefault="00D849C0" w:rsidP="00D849C0">
            <w:pPr>
              <w:pStyle w:val="ListParagraph"/>
              <w:numPr>
                <w:ilvl w:val="0"/>
                <w:numId w:val="13"/>
              </w:numPr>
              <w:spacing w:before="40" w:after="40" w:line="240" w:lineRule="auto"/>
            </w:pPr>
            <w:r w:rsidRPr="00D849C0">
              <w:t xml:space="preserve">Develop DRR plans </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118C8391" w14:textId="77777777" w:rsidR="00D849C0" w:rsidRPr="00D849C0" w:rsidRDefault="00D849C0" w:rsidP="00D849C0">
            <w:pPr>
              <w:pStyle w:val="ListParagraph"/>
              <w:numPr>
                <w:ilvl w:val="0"/>
                <w:numId w:val="14"/>
              </w:numPr>
              <w:spacing w:before="40" w:after="40" w:line="240" w:lineRule="auto"/>
            </w:pPr>
            <w:r w:rsidRPr="00D849C0">
              <w:t>120 DRR plans</w:t>
            </w:r>
          </w:p>
        </w:tc>
      </w:tr>
      <w:tr w:rsidR="00D849C0" w:rsidRPr="00D849C0" w14:paraId="2A699E5C" w14:textId="77777777" w:rsidTr="00D849C0">
        <w:trPr>
          <w:trHeight w:val="19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DC469" w14:textId="77777777" w:rsidR="00D849C0" w:rsidRPr="00D849C0" w:rsidRDefault="00D849C0" w:rsidP="00D849C0">
            <w:pPr>
              <w:pStyle w:val="ListParagraph"/>
              <w:numPr>
                <w:ilvl w:val="0"/>
                <w:numId w:val="13"/>
              </w:numPr>
              <w:spacing w:before="40" w:after="40" w:line="240" w:lineRule="auto"/>
            </w:pPr>
            <w:r w:rsidRPr="00D849C0">
              <w:t>Support development of land use maps</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3804C796" w14:textId="77777777" w:rsidR="00D849C0" w:rsidRPr="00D849C0" w:rsidRDefault="00D849C0" w:rsidP="00D849C0">
            <w:pPr>
              <w:pStyle w:val="ListParagraph"/>
              <w:numPr>
                <w:ilvl w:val="0"/>
                <w:numId w:val="14"/>
              </w:numPr>
              <w:spacing w:before="40" w:after="40" w:line="240" w:lineRule="auto"/>
            </w:pPr>
            <w:r w:rsidRPr="00D849C0">
              <w:t>120 land use maps</w:t>
            </w:r>
          </w:p>
        </w:tc>
      </w:tr>
      <w:tr w:rsidR="00D849C0" w:rsidRPr="00D849C0" w14:paraId="52E6ADA0" w14:textId="77777777" w:rsidTr="00D849C0">
        <w:trPr>
          <w:trHeight w:val="19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CF33C" w14:textId="77777777" w:rsidR="00D849C0" w:rsidRPr="00D849C0" w:rsidRDefault="00D849C0" w:rsidP="00D849C0">
            <w:pPr>
              <w:pStyle w:val="ListParagraph"/>
              <w:numPr>
                <w:ilvl w:val="0"/>
                <w:numId w:val="13"/>
              </w:numPr>
              <w:spacing w:before="40" w:after="40" w:line="240" w:lineRule="auto"/>
            </w:pPr>
            <w:r w:rsidRPr="00D849C0">
              <w:t>Develop messages for managing natural resources</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0D3C0709" w14:textId="77777777" w:rsidR="00D849C0" w:rsidRPr="00D849C0" w:rsidRDefault="00D849C0" w:rsidP="00D849C0">
            <w:pPr>
              <w:pStyle w:val="ListParagraph"/>
              <w:numPr>
                <w:ilvl w:val="0"/>
                <w:numId w:val="14"/>
              </w:numPr>
              <w:spacing w:before="40" w:after="40" w:line="240" w:lineRule="auto"/>
            </w:pPr>
            <w:r w:rsidRPr="00D849C0">
              <w:t>NRM messages</w:t>
            </w:r>
          </w:p>
        </w:tc>
      </w:tr>
      <w:tr w:rsidR="00D849C0" w:rsidRPr="00D849C0" w14:paraId="64B3E59D" w14:textId="77777777" w:rsidTr="00D849C0">
        <w:trPr>
          <w:trHeight w:val="197"/>
        </w:trPr>
        <w:tc>
          <w:tcPr>
            <w:tcW w:w="54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A64B" w14:textId="77777777" w:rsidR="00D849C0" w:rsidRPr="00D849C0" w:rsidRDefault="00D849C0" w:rsidP="00D849C0">
            <w:pPr>
              <w:pStyle w:val="ListParagraph"/>
              <w:numPr>
                <w:ilvl w:val="0"/>
                <w:numId w:val="13"/>
              </w:numPr>
              <w:spacing w:before="40" w:after="40" w:line="240" w:lineRule="auto"/>
            </w:pPr>
            <w:r w:rsidRPr="00D849C0">
              <w:t>Support development of NRM plans</w:t>
            </w:r>
          </w:p>
        </w:tc>
        <w:tc>
          <w:tcPr>
            <w:tcW w:w="3668" w:type="dxa"/>
            <w:tcBorders>
              <w:top w:val="nil"/>
              <w:left w:val="nil"/>
              <w:bottom w:val="single" w:sz="8" w:space="0" w:color="auto"/>
              <w:right w:val="single" w:sz="8" w:space="0" w:color="auto"/>
            </w:tcBorders>
            <w:tcMar>
              <w:top w:w="0" w:type="dxa"/>
              <w:left w:w="108" w:type="dxa"/>
              <w:bottom w:w="0" w:type="dxa"/>
              <w:right w:w="108" w:type="dxa"/>
            </w:tcMar>
            <w:hideMark/>
          </w:tcPr>
          <w:p w14:paraId="65BB7CE9" w14:textId="77777777" w:rsidR="00D849C0" w:rsidRPr="00D849C0" w:rsidRDefault="00D849C0" w:rsidP="00D849C0">
            <w:pPr>
              <w:pStyle w:val="ListParagraph"/>
              <w:numPr>
                <w:ilvl w:val="0"/>
                <w:numId w:val="14"/>
              </w:numPr>
              <w:spacing w:before="40" w:after="40" w:line="240" w:lineRule="auto"/>
            </w:pPr>
            <w:r w:rsidRPr="00D849C0">
              <w:t>120 NRM plans</w:t>
            </w:r>
          </w:p>
        </w:tc>
      </w:tr>
    </w:tbl>
    <w:p w14:paraId="272072A9" w14:textId="77777777" w:rsidR="003A1625" w:rsidRPr="00D849C0" w:rsidRDefault="003A1625" w:rsidP="003A1625"/>
    <w:p w14:paraId="22DB7512" w14:textId="77777777" w:rsidR="003A1625" w:rsidRPr="00D849C0" w:rsidRDefault="003A1625" w:rsidP="003A1625">
      <w:pPr>
        <w:pStyle w:val="ListParagraph"/>
        <w:numPr>
          <w:ilvl w:val="0"/>
          <w:numId w:val="2"/>
        </w:numPr>
        <w:rPr>
          <w:b/>
          <w:sz w:val="24"/>
          <w:szCs w:val="24"/>
        </w:rPr>
      </w:pPr>
      <w:r w:rsidRPr="00D849C0">
        <w:rPr>
          <w:b/>
          <w:sz w:val="24"/>
          <w:szCs w:val="24"/>
        </w:rPr>
        <w:t>Qualifications</w:t>
      </w:r>
    </w:p>
    <w:p w14:paraId="5826E571" w14:textId="62986584" w:rsidR="003C7E5B" w:rsidRPr="00D849C0" w:rsidRDefault="00D849C0"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Appropriate u</w:t>
      </w:r>
      <w:r w:rsidR="00680A6C" w:rsidRPr="00D849C0">
        <w:rPr>
          <w:rFonts w:eastAsia="Times New Roman" w:cs="Arial"/>
          <w:color w:val="000000"/>
          <w:lang w:val="en-GB" w:bidi="th-TH"/>
        </w:rPr>
        <w:t xml:space="preserve">niversity degree </w:t>
      </w:r>
      <w:r w:rsidR="003C7E5B" w:rsidRPr="00D849C0">
        <w:rPr>
          <w:rFonts w:eastAsia="Times New Roman" w:cs="Arial"/>
          <w:color w:val="000000"/>
          <w:lang w:val="en-GB" w:bidi="th-TH"/>
        </w:rPr>
        <w:t xml:space="preserve">in a related field (Agriculture, Soil Science, Engineering </w:t>
      </w:r>
      <w:proofErr w:type="spellStart"/>
      <w:r w:rsidR="003C7E5B" w:rsidRPr="00D849C0">
        <w:rPr>
          <w:rFonts w:eastAsia="Times New Roman" w:cs="Arial"/>
          <w:color w:val="000000"/>
          <w:lang w:val="en-GB" w:bidi="th-TH"/>
        </w:rPr>
        <w:t>etc</w:t>
      </w:r>
      <w:proofErr w:type="spellEnd"/>
      <w:r w:rsidR="003C7E5B" w:rsidRPr="00D849C0">
        <w:rPr>
          <w:rFonts w:eastAsia="Times New Roman" w:cs="Arial"/>
          <w:color w:val="000000"/>
          <w:lang w:val="en-GB" w:bidi="th-TH"/>
        </w:rPr>
        <w:t>)</w:t>
      </w:r>
      <w:r w:rsidR="00642432" w:rsidRPr="00D849C0">
        <w:rPr>
          <w:rFonts w:eastAsia="Times New Roman" w:cs="Arial"/>
          <w:color w:val="000000"/>
          <w:lang w:val="en-GB" w:bidi="th-TH"/>
        </w:rPr>
        <w:t>;</w:t>
      </w:r>
      <w:r w:rsidRPr="00D849C0">
        <w:rPr>
          <w:rFonts w:eastAsia="Times New Roman" w:cs="Arial"/>
          <w:color w:val="000000"/>
          <w:lang w:val="en-GB" w:bidi="th-TH"/>
        </w:rPr>
        <w:t xml:space="preserve"> </w:t>
      </w:r>
      <w:r w:rsidR="00642432" w:rsidRPr="00D849C0">
        <w:rPr>
          <w:rFonts w:eastAsia="Times New Roman" w:cs="Arial"/>
          <w:color w:val="000000"/>
          <w:lang w:val="en-GB" w:bidi="th-TH"/>
        </w:rPr>
        <w:t xml:space="preserve">a </w:t>
      </w:r>
      <w:r w:rsidRPr="00D849C0">
        <w:rPr>
          <w:rFonts w:eastAsia="Times New Roman" w:cs="Arial"/>
          <w:color w:val="000000"/>
          <w:lang w:val="en-GB" w:bidi="th-TH"/>
        </w:rPr>
        <w:t>master’s degree will be an advantage</w:t>
      </w:r>
    </w:p>
    <w:p w14:paraId="673CF8D7" w14:textId="77777777" w:rsidR="003A1625" w:rsidRPr="00D849C0" w:rsidRDefault="003A1625"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 xml:space="preserve">Practical experience about agricultural practices in Laos, including land use analysis </w:t>
      </w:r>
    </w:p>
    <w:p w14:paraId="29233350" w14:textId="77777777" w:rsidR="003A1625" w:rsidRPr="00D849C0" w:rsidRDefault="003A1625"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Demonstrated technical knowledge and experience in PLUM, NRMP and PRA</w:t>
      </w:r>
    </w:p>
    <w:p w14:paraId="46744A6C" w14:textId="77777777" w:rsidR="003A1625" w:rsidRPr="00D849C0" w:rsidRDefault="003A1625"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Knowledge about NTFP production and use, and economic potential will be an advantage</w:t>
      </w:r>
    </w:p>
    <w:p w14:paraId="7657DA36" w14:textId="77777777" w:rsidR="003A1625" w:rsidRPr="00D849C0" w:rsidRDefault="003A1625"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Spoken Lao language capability</w:t>
      </w:r>
      <w:r w:rsidR="009E5260" w:rsidRPr="00D849C0">
        <w:rPr>
          <w:rFonts w:eastAsia="Times New Roman" w:cs="Arial"/>
          <w:color w:val="000000"/>
          <w:lang w:val="en-GB" w:bidi="th-TH"/>
        </w:rPr>
        <w:t>, including southern ethnic languages (in Laos),</w:t>
      </w:r>
      <w:r w:rsidRPr="00D849C0">
        <w:rPr>
          <w:rFonts w:eastAsia="Times New Roman" w:cs="Arial"/>
          <w:color w:val="000000"/>
          <w:lang w:val="en-GB" w:bidi="th-TH"/>
        </w:rPr>
        <w:t xml:space="preserve"> will be an advantage</w:t>
      </w:r>
    </w:p>
    <w:p w14:paraId="235B46AD" w14:textId="77777777" w:rsidR="003A1625" w:rsidRPr="00D849C0" w:rsidRDefault="003A1625" w:rsidP="003A1625">
      <w:pPr>
        <w:pStyle w:val="ListParagraph"/>
        <w:numPr>
          <w:ilvl w:val="0"/>
          <w:numId w:val="9"/>
        </w:numPr>
        <w:spacing w:before="120" w:after="120" w:line="240" w:lineRule="auto"/>
        <w:rPr>
          <w:rFonts w:eastAsia="Times New Roman" w:cs="Arial"/>
          <w:color w:val="000000"/>
          <w:lang w:val="en-GB" w:bidi="th-TH"/>
        </w:rPr>
      </w:pPr>
      <w:r w:rsidRPr="00D849C0">
        <w:rPr>
          <w:rFonts w:eastAsia="Times New Roman" w:cs="Arial"/>
          <w:color w:val="000000"/>
          <w:lang w:val="en-GB" w:bidi="th-TH"/>
        </w:rPr>
        <w:t>Experience in conducting similar studies with local ethnic groups in Laos or in the Mekong region preferred</w:t>
      </w:r>
    </w:p>
    <w:p w14:paraId="7FB31477" w14:textId="77777777" w:rsidR="003A1625" w:rsidRPr="00D849C0" w:rsidRDefault="003A1625" w:rsidP="003A1625"/>
    <w:p w14:paraId="14250D39" w14:textId="77777777" w:rsidR="003A1625" w:rsidRPr="00D849C0" w:rsidRDefault="003A1625" w:rsidP="003A1625">
      <w:pPr>
        <w:pStyle w:val="ListParagraph"/>
        <w:numPr>
          <w:ilvl w:val="0"/>
          <w:numId w:val="2"/>
        </w:numPr>
        <w:rPr>
          <w:b/>
          <w:sz w:val="24"/>
          <w:szCs w:val="24"/>
        </w:rPr>
      </w:pPr>
      <w:r w:rsidRPr="00D849C0">
        <w:rPr>
          <w:b/>
          <w:sz w:val="24"/>
          <w:szCs w:val="24"/>
        </w:rPr>
        <w:t>Application</w:t>
      </w:r>
    </w:p>
    <w:p w14:paraId="6C78FE13" w14:textId="77777777" w:rsidR="003A1625" w:rsidRPr="00D849C0" w:rsidRDefault="003A1625" w:rsidP="003A1625">
      <w:pPr>
        <w:pStyle w:val="ListParagraph"/>
        <w:ind w:left="0"/>
        <w:rPr>
          <w:rFonts w:eastAsia="Times New Roman" w:cs="Arial"/>
          <w:color w:val="000000"/>
          <w:lang w:val="en-GB" w:bidi="th-TH"/>
        </w:rPr>
      </w:pPr>
      <w:r w:rsidRPr="00D849C0">
        <w:rPr>
          <w:rFonts w:eastAsia="Times New Roman" w:cs="Arial"/>
          <w:color w:val="000000"/>
          <w:lang w:val="en-GB" w:bidi="th-TH"/>
        </w:rPr>
        <w:t xml:space="preserve">Interested individuals are requested to submit an </w:t>
      </w:r>
      <w:r w:rsidRPr="00D849C0">
        <w:rPr>
          <w:rFonts w:eastAsia="Times New Roman" w:cs="Arial"/>
          <w:b/>
          <w:bCs/>
          <w:color w:val="000000"/>
          <w:lang w:val="en-GB" w:bidi="th-TH"/>
        </w:rPr>
        <w:t>expression of interest</w:t>
      </w:r>
      <w:r w:rsidRPr="00D849C0">
        <w:rPr>
          <w:rFonts w:eastAsia="Times New Roman" w:cs="Arial"/>
          <w:color w:val="000000"/>
          <w:lang w:val="en-GB" w:bidi="th-TH"/>
        </w:rPr>
        <w:t>, including:</w:t>
      </w:r>
    </w:p>
    <w:p w14:paraId="78B80BD8" w14:textId="77777777" w:rsidR="003A1625" w:rsidRPr="00D849C0" w:rsidRDefault="003A1625" w:rsidP="003A1625">
      <w:pPr>
        <w:pStyle w:val="ListParagraph"/>
        <w:numPr>
          <w:ilvl w:val="0"/>
          <w:numId w:val="10"/>
        </w:numPr>
        <w:spacing w:before="120" w:after="120" w:line="240" w:lineRule="auto"/>
        <w:ind w:left="540"/>
        <w:rPr>
          <w:rFonts w:eastAsia="Times New Roman" w:cs="Arial"/>
          <w:color w:val="000000"/>
          <w:lang w:val="en-GB" w:bidi="th-TH"/>
        </w:rPr>
      </w:pPr>
      <w:r w:rsidRPr="00D849C0">
        <w:rPr>
          <w:rFonts w:eastAsia="Times New Roman" w:cs="Arial"/>
          <w:color w:val="000000"/>
          <w:lang w:val="en-GB" w:bidi="th-TH"/>
        </w:rPr>
        <w:t>Technical proposal</w:t>
      </w:r>
    </w:p>
    <w:p w14:paraId="47AB61DE" w14:textId="77777777" w:rsidR="003A1625" w:rsidRPr="00D849C0" w:rsidRDefault="003A1625" w:rsidP="003A1625">
      <w:pPr>
        <w:pStyle w:val="ListParagraph"/>
        <w:numPr>
          <w:ilvl w:val="0"/>
          <w:numId w:val="10"/>
        </w:numPr>
        <w:spacing w:before="120" w:after="120" w:line="240" w:lineRule="auto"/>
        <w:ind w:left="540"/>
        <w:rPr>
          <w:rFonts w:eastAsia="Times New Roman" w:cs="Arial"/>
          <w:color w:val="000000"/>
          <w:lang w:val="en-GB" w:bidi="th-TH"/>
        </w:rPr>
      </w:pPr>
      <w:r w:rsidRPr="00D849C0">
        <w:rPr>
          <w:rFonts w:eastAsia="Times New Roman" w:cs="Arial"/>
          <w:color w:val="000000"/>
          <w:lang w:val="en-GB" w:bidi="th-TH"/>
        </w:rPr>
        <w:t>Indicative timeline</w:t>
      </w:r>
    </w:p>
    <w:p w14:paraId="14D659FE" w14:textId="79455F75" w:rsidR="003A1625" w:rsidRPr="00D849C0" w:rsidRDefault="003A1625" w:rsidP="003A1625">
      <w:pPr>
        <w:pStyle w:val="ListParagraph"/>
        <w:numPr>
          <w:ilvl w:val="0"/>
          <w:numId w:val="10"/>
        </w:numPr>
        <w:spacing w:before="120" w:after="120" w:line="240" w:lineRule="auto"/>
        <w:ind w:left="540"/>
        <w:rPr>
          <w:rFonts w:eastAsia="Times New Roman" w:cs="Arial"/>
          <w:color w:val="000000"/>
          <w:lang w:val="en-GB" w:bidi="th-TH"/>
        </w:rPr>
      </w:pPr>
      <w:r w:rsidRPr="00D849C0">
        <w:rPr>
          <w:rFonts w:eastAsia="Times New Roman" w:cs="Arial"/>
          <w:color w:val="000000"/>
          <w:lang w:val="en-GB" w:bidi="th-TH"/>
        </w:rPr>
        <w:t xml:space="preserve">Indicative budget of USD </w:t>
      </w:r>
      <w:r w:rsidR="00A03DA9" w:rsidRPr="00D849C0">
        <w:rPr>
          <w:rFonts w:eastAsia="Times New Roman" w:cs="Arial"/>
          <w:color w:val="000000"/>
          <w:lang w:val="en-GB" w:bidi="th-TH"/>
        </w:rPr>
        <w:t>30</w:t>
      </w:r>
      <w:r w:rsidRPr="00D849C0">
        <w:rPr>
          <w:rFonts w:eastAsia="Times New Roman" w:cs="Arial"/>
          <w:color w:val="000000"/>
          <w:lang w:val="en-GB" w:bidi="th-TH"/>
        </w:rPr>
        <w:t xml:space="preserve">,000 maximum, excluding </w:t>
      </w:r>
      <w:r w:rsidRPr="00D849C0">
        <w:rPr>
          <w:rFonts w:eastAsia="Times New Roman" w:cs="Times New Roman"/>
          <w:lang w:val="en-GB"/>
        </w:rPr>
        <w:t>travel costs and accommodation during field work (e.g. vehicle rental), and supplies</w:t>
      </w:r>
    </w:p>
    <w:p w14:paraId="7E471EAA" w14:textId="77777777" w:rsidR="003A1625" w:rsidRPr="00D849C0" w:rsidRDefault="003A1625" w:rsidP="003A1625">
      <w:pPr>
        <w:pStyle w:val="ListParagraph"/>
        <w:spacing w:before="120" w:after="120" w:line="240" w:lineRule="auto"/>
        <w:ind w:left="0"/>
        <w:rPr>
          <w:rFonts w:eastAsia="Times New Roman" w:cs="Arial"/>
          <w:color w:val="000000"/>
          <w:lang w:val="en-GB" w:bidi="th-TH"/>
        </w:rPr>
      </w:pPr>
    </w:p>
    <w:p w14:paraId="09706535" w14:textId="2AD193AD" w:rsidR="003A1625" w:rsidRPr="00D849C0" w:rsidRDefault="003A1625" w:rsidP="003A1625">
      <w:pPr>
        <w:pStyle w:val="ListParagraph"/>
        <w:ind w:left="0"/>
        <w:rPr>
          <w:rFonts w:eastAsia="Times New Roman" w:cs="Arial"/>
          <w:color w:val="000000"/>
          <w:lang w:val="en-GB" w:bidi="th-TH"/>
        </w:rPr>
      </w:pPr>
      <w:r w:rsidRPr="00D849C0">
        <w:rPr>
          <w:rFonts w:eastAsia="Times New Roman" w:cs="Arial"/>
          <w:color w:val="000000"/>
          <w:lang w:val="en-GB" w:bidi="th-TH"/>
        </w:rPr>
        <w:t xml:space="preserve">All applicants must send their applications to </w:t>
      </w:r>
      <w:hyperlink r:id="rId9" w:history="1">
        <w:proofErr w:type="spellStart"/>
        <w:r w:rsidR="00FC08EE" w:rsidRPr="00881725">
          <w:rPr>
            <w:rStyle w:val="Hyperlink"/>
            <w:rFonts w:eastAsia="Times New Roman" w:cs="Arial"/>
            <w:lang w:val="en-GB" w:bidi="th-TH"/>
          </w:rPr>
          <w:t>wvlao_application@wvi.org</w:t>
        </w:r>
        <w:proofErr w:type="spellEnd"/>
      </w:hyperlink>
      <w:r w:rsidRPr="00D849C0">
        <w:rPr>
          <w:rFonts w:eastAsia="Times New Roman" w:cs="Arial"/>
          <w:color w:val="000000"/>
          <w:lang w:val="en-GB" w:bidi="th-TH"/>
        </w:rPr>
        <w:t xml:space="preserve">. </w:t>
      </w:r>
    </w:p>
    <w:p w14:paraId="37E76910" w14:textId="77777777" w:rsidR="003A1625" w:rsidRPr="00D849C0" w:rsidRDefault="003A1625" w:rsidP="003A1625">
      <w:pPr>
        <w:pStyle w:val="ListParagraph"/>
        <w:ind w:left="0"/>
        <w:rPr>
          <w:rFonts w:eastAsia="Times New Roman" w:cs="Arial"/>
          <w:color w:val="000000"/>
          <w:lang w:val="en-GB" w:bidi="th-TH"/>
        </w:rPr>
      </w:pPr>
    </w:p>
    <w:p w14:paraId="43B6573D" w14:textId="150FE853" w:rsidR="003A1625" w:rsidRDefault="003A1625" w:rsidP="003A1625">
      <w:pPr>
        <w:pStyle w:val="ListParagraph"/>
        <w:ind w:left="0"/>
        <w:rPr>
          <w:rFonts w:eastAsia="Times New Roman" w:cs="Arial"/>
          <w:b/>
          <w:bCs/>
          <w:color w:val="000000"/>
          <w:lang w:val="en-GB" w:bidi="th-TH"/>
        </w:rPr>
      </w:pPr>
      <w:r w:rsidRPr="00D849C0">
        <w:rPr>
          <w:rFonts w:eastAsia="Times New Roman" w:cs="Arial"/>
          <w:b/>
          <w:bCs/>
          <w:color w:val="000000"/>
          <w:lang w:val="en-GB" w:bidi="th-TH"/>
        </w:rPr>
        <w:t xml:space="preserve">The deadline for application is </w:t>
      </w:r>
      <w:r w:rsidR="00D849C0" w:rsidRPr="00D849C0">
        <w:rPr>
          <w:rFonts w:eastAsia="Times New Roman" w:cs="Arial"/>
          <w:b/>
          <w:bCs/>
          <w:color w:val="000000"/>
          <w:lang w:val="en-GB" w:bidi="th-TH"/>
        </w:rPr>
        <w:t xml:space="preserve">14 December </w:t>
      </w:r>
      <w:r w:rsidRPr="00D849C0">
        <w:rPr>
          <w:rFonts w:eastAsia="Times New Roman" w:cs="Arial"/>
          <w:b/>
          <w:bCs/>
          <w:color w:val="000000"/>
          <w:lang w:val="en-GB" w:bidi="th-TH"/>
        </w:rPr>
        <w:t>2020</w:t>
      </w:r>
      <w:r w:rsidR="0072228E" w:rsidRPr="00D849C0">
        <w:rPr>
          <w:rFonts w:eastAsia="Times New Roman" w:cs="Arial"/>
          <w:b/>
          <w:bCs/>
          <w:color w:val="000000"/>
          <w:lang w:val="en-GB" w:bidi="th-TH"/>
        </w:rPr>
        <w:t>. Selected consultant will have a maximum of two</w:t>
      </w:r>
      <w:r w:rsidR="00680A6C" w:rsidRPr="00D849C0">
        <w:rPr>
          <w:rFonts w:eastAsia="Times New Roman" w:cs="Arial"/>
          <w:b/>
          <w:bCs/>
          <w:color w:val="000000"/>
          <w:lang w:val="en-GB" w:bidi="th-TH"/>
        </w:rPr>
        <w:t>- four</w:t>
      </w:r>
      <w:r w:rsidR="0072228E" w:rsidRPr="00D849C0">
        <w:rPr>
          <w:rFonts w:eastAsia="Times New Roman" w:cs="Arial"/>
          <w:b/>
          <w:bCs/>
          <w:color w:val="000000"/>
          <w:lang w:val="en-GB" w:bidi="th-TH"/>
        </w:rPr>
        <w:t xml:space="preserve"> months from the official start date to complete all deliverables. This is however subjected to extension based on both parties agreement.</w:t>
      </w:r>
    </w:p>
    <w:p w14:paraId="453DA37D" w14:textId="77777777" w:rsidR="003A1625" w:rsidRDefault="003A1625" w:rsidP="003A1625">
      <w:pPr>
        <w:pStyle w:val="ListParagraph"/>
        <w:ind w:left="0"/>
        <w:rPr>
          <w:rFonts w:eastAsia="Times New Roman" w:cs="Arial"/>
          <w:color w:val="000000"/>
          <w:lang w:val="en-GB" w:bidi="th-TH"/>
        </w:rPr>
      </w:pPr>
    </w:p>
    <w:p w14:paraId="451B230C" w14:textId="77777777" w:rsidR="00FC08EE" w:rsidRDefault="00FC08EE" w:rsidP="003A1625">
      <w:pPr>
        <w:pStyle w:val="ListParagraph"/>
        <w:ind w:left="0"/>
        <w:rPr>
          <w:rFonts w:eastAsia="Times New Roman" w:cs="Arial"/>
          <w:color w:val="000000"/>
          <w:lang w:val="en-GB" w:bidi="th-TH"/>
        </w:rPr>
      </w:pPr>
    </w:p>
    <w:p w14:paraId="3D1C5CF9" w14:textId="77777777" w:rsidR="00FC08EE" w:rsidRDefault="00FC08EE" w:rsidP="003A1625">
      <w:pPr>
        <w:pStyle w:val="ListParagraph"/>
        <w:ind w:left="0"/>
        <w:rPr>
          <w:rFonts w:eastAsia="Times New Roman" w:cs="Arial"/>
          <w:color w:val="000000"/>
          <w:lang w:val="en-GB" w:bidi="th-TH"/>
        </w:rPr>
      </w:pPr>
    </w:p>
    <w:p w14:paraId="04279F97" w14:textId="77777777" w:rsidR="00FC08EE" w:rsidRDefault="00FC08EE" w:rsidP="003A1625">
      <w:pPr>
        <w:pStyle w:val="ListParagraph"/>
        <w:ind w:left="0"/>
        <w:rPr>
          <w:rFonts w:eastAsia="Times New Roman" w:cs="Arial"/>
          <w:color w:val="000000"/>
          <w:lang w:val="en-GB" w:bidi="th-TH"/>
        </w:rPr>
      </w:pPr>
    </w:p>
    <w:p w14:paraId="7F22233E" w14:textId="77777777" w:rsidR="00FC08EE" w:rsidRDefault="00FC08EE" w:rsidP="003A1625">
      <w:pPr>
        <w:pStyle w:val="ListParagraph"/>
        <w:ind w:left="0"/>
        <w:rPr>
          <w:rFonts w:eastAsia="Times New Roman" w:cs="Arial"/>
          <w:color w:val="000000"/>
          <w:lang w:val="en-GB" w:bidi="th-TH"/>
        </w:rPr>
      </w:pPr>
    </w:p>
    <w:p w14:paraId="5BAEF4FD" w14:textId="77777777" w:rsidR="00FC08EE" w:rsidRDefault="00FC08EE" w:rsidP="003A1625">
      <w:pPr>
        <w:pStyle w:val="ListParagraph"/>
        <w:ind w:left="0"/>
        <w:rPr>
          <w:rFonts w:eastAsia="Times New Roman" w:cs="Arial"/>
          <w:color w:val="000000"/>
          <w:lang w:val="en-GB" w:bidi="th-TH"/>
        </w:rPr>
      </w:pPr>
    </w:p>
    <w:p w14:paraId="61F9644D" w14:textId="3BBC8841" w:rsidR="00FC08EE" w:rsidRPr="000D60BA" w:rsidRDefault="00FC08EE" w:rsidP="003A1625">
      <w:pPr>
        <w:pStyle w:val="ListParagraph"/>
        <w:ind w:left="0"/>
        <w:rPr>
          <w:rFonts w:eastAsia="Times New Roman" w:cs="Arial"/>
          <w:color w:val="000000"/>
          <w:lang w:val="en-GB" w:bidi="th-TH"/>
        </w:rPr>
      </w:pPr>
      <w:r w:rsidRPr="00FC08EE">
        <w:rPr>
          <w:rFonts w:eastAsia="Times New Roman" w:cs="Arial"/>
          <w:b/>
          <w:bCs/>
          <w:color w:val="000000"/>
          <w:u w:val="single"/>
          <w:lang w:val="en-GB" w:bidi="th-TH"/>
        </w:rPr>
        <w:t>TECHNICAL REVIEWED BY</w:t>
      </w:r>
      <w:r>
        <w:rPr>
          <w:rFonts w:eastAsia="Times New Roman" w:cs="Arial"/>
          <w:color w:val="000000"/>
          <w:lang w:val="en-GB" w:bidi="th-TH"/>
        </w:rPr>
        <w:tab/>
      </w:r>
      <w:r>
        <w:rPr>
          <w:rFonts w:eastAsia="Times New Roman" w:cs="Arial"/>
          <w:color w:val="000000"/>
          <w:lang w:val="en-GB" w:bidi="th-TH"/>
        </w:rPr>
        <w:tab/>
      </w:r>
      <w:r>
        <w:rPr>
          <w:rFonts w:eastAsia="Times New Roman" w:cs="Arial"/>
          <w:color w:val="000000"/>
          <w:lang w:val="en-GB" w:bidi="th-TH"/>
        </w:rPr>
        <w:tab/>
      </w:r>
      <w:r>
        <w:rPr>
          <w:rFonts w:eastAsia="Times New Roman" w:cs="Arial"/>
          <w:color w:val="000000"/>
          <w:lang w:val="en-GB" w:bidi="th-TH"/>
        </w:rPr>
        <w:tab/>
      </w:r>
      <w:r>
        <w:rPr>
          <w:rFonts w:eastAsia="Times New Roman" w:cs="Arial"/>
          <w:color w:val="000000"/>
          <w:lang w:val="en-GB" w:bidi="th-TH"/>
        </w:rPr>
        <w:tab/>
      </w:r>
      <w:r>
        <w:rPr>
          <w:rFonts w:eastAsia="Times New Roman" w:cs="Arial"/>
          <w:color w:val="000000"/>
          <w:lang w:val="en-GB" w:bidi="th-TH"/>
        </w:rPr>
        <w:tab/>
      </w:r>
      <w:r w:rsidRPr="00FC08EE">
        <w:rPr>
          <w:rFonts w:eastAsia="Times New Roman" w:cs="Arial"/>
          <w:b/>
          <w:bCs/>
          <w:color w:val="000000"/>
          <w:u w:val="single"/>
          <w:lang w:val="en-GB" w:bidi="th-TH"/>
        </w:rPr>
        <w:t>COUNTRY PROGRAM DIRECTOR APPROVED</w:t>
      </w:r>
    </w:p>
    <w:p w14:paraId="68B5D490" w14:textId="77777777" w:rsidR="003A1625" w:rsidRPr="002753B3" w:rsidRDefault="003A1625" w:rsidP="003A1625">
      <w:pPr>
        <w:pStyle w:val="ListParagraph"/>
        <w:ind w:left="0"/>
      </w:pPr>
      <w:bookmarkStart w:id="0" w:name="_GoBack"/>
      <w:bookmarkEnd w:id="0"/>
    </w:p>
    <w:p w14:paraId="22A89692" w14:textId="77777777" w:rsidR="003A1625" w:rsidRDefault="003A1625" w:rsidP="003A1625"/>
    <w:sectPr w:rsidR="003A16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C298" w14:textId="77777777" w:rsidR="008532BA" w:rsidRDefault="008532BA" w:rsidP="003A1625">
      <w:pPr>
        <w:spacing w:after="0" w:line="240" w:lineRule="auto"/>
      </w:pPr>
      <w:r>
        <w:separator/>
      </w:r>
    </w:p>
  </w:endnote>
  <w:endnote w:type="continuationSeparator" w:id="0">
    <w:p w14:paraId="191DDF17" w14:textId="77777777" w:rsidR="008532BA" w:rsidRDefault="008532BA" w:rsidP="003A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C63F0" w14:textId="77777777" w:rsidR="008532BA" w:rsidRDefault="008532BA" w:rsidP="003A1625">
      <w:pPr>
        <w:spacing w:after="0" w:line="240" w:lineRule="auto"/>
      </w:pPr>
      <w:r>
        <w:separator/>
      </w:r>
    </w:p>
  </w:footnote>
  <w:footnote w:type="continuationSeparator" w:id="0">
    <w:p w14:paraId="5B6C1640" w14:textId="77777777" w:rsidR="008532BA" w:rsidRDefault="008532BA" w:rsidP="003A1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8FA5" w14:textId="77777777" w:rsidR="003A1625" w:rsidRDefault="003A1625">
    <w:pPr>
      <w:pStyle w:val="Header"/>
    </w:pPr>
    <w:r>
      <w:rPr>
        <w:noProof/>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8CA"/>
    <w:multiLevelType w:val="hybridMultilevel"/>
    <w:tmpl w:val="992E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70A5"/>
    <w:multiLevelType w:val="hybridMultilevel"/>
    <w:tmpl w:val="729A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6AC"/>
    <w:multiLevelType w:val="hybridMultilevel"/>
    <w:tmpl w:val="0FF8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7580"/>
    <w:multiLevelType w:val="hybridMultilevel"/>
    <w:tmpl w:val="27BE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2107A"/>
    <w:multiLevelType w:val="multilevel"/>
    <w:tmpl w:val="114612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9030FD"/>
    <w:multiLevelType w:val="multilevel"/>
    <w:tmpl w:val="1DD61B2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FE5C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670942"/>
    <w:multiLevelType w:val="hybridMultilevel"/>
    <w:tmpl w:val="290AD9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ABC5B47"/>
    <w:multiLevelType w:val="hybridMultilevel"/>
    <w:tmpl w:val="45A06AA0"/>
    <w:lvl w:ilvl="0" w:tplc="67D82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C5043A"/>
    <w:multiLevelType w:val="hybridMultilevel"/>
    <w:tmpl w:val="95C6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B400C"/>
    <w:multiLevelType w:val="hybridMultilevel"/>
    <w:tmpl w:val="290A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65B22"/>
    <w:multiLevelType w:val="hybridMultilevel"/>
    <w:tmpl w:val="E1AAC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5"/>
  </w:num>
  <w:num w:numId="6">
    <w:abstractNumId w:val="3"/>
  </w:num>
  <w:num w:numId="7">
    <w:abstractNumId w:val="1"/>
  </w:num>
  <w:num w:numId="8">
    <w:abstractNumId w:val="9"/>
  </w:num>
  <w:num w:numId="9">
    <w:abstractNumId w:val="2"/>
  </w:num>
  <w:num w:numId="10">
    <w:abstractNumId w:val="11"/>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25"/>
    <w:rsid w:val="001001D1"/>
    <w:rsid w:val="001B1934"/>
    <w:rsid w:val="002E0436"/>
    <w:rsid w:val="003A1625"/>
    <w:rsid w:val="003A2C85"/>
    <w:rsid w:val="003C7E5B"/>
    <w:rsid w:val="0059161F"/>
    <w:rsid w:val="00604BF1"/>
    <w:rsid w:val="00642432"/>
    <w:rsid w:val="00644799"/>
    <w:rsid w:val="00680A6C"/>
    <w:rsid w:val="006950DC"/>
    <w:rsid w:val="0071443D"/>
    <w:rsid w:val="0072228E"/>
    <w:rsid w:val="00743352"/>
    <w:rsid w:val="00755BD4"/>
    <w:rsid w:val="007573A1"/>
    <w:rsid w:val="0077409A"/>
    <w:rsid w:val="00802F60"/>
    <w:rsid w:val="008532BA"/>
    <w:rsid w:val="008F3F04"/>
    <w:rsid w:val="00923F1B"/>
    <w:rsid w:val="00951B42"/>
    <w:rsid w:val="009E5260"/>
    <w:rsid w:val="00A03DA9"/>
    <w:rsid w:val="00B66A65"/>
    <w:rsid w:val="00BB7ACD"/>
    <w:rsid w:val="00C20D28"/>
    <w:rsid w:val="00CB1149"/>
    <w:rsid w:val="00D522BC"/>
    <w:rsid w:val="00D849C0"/>
    <w:rsid w:val="00F72ABA"/>
    <w:rsid w:val="00FC08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1A4DE"/>
  <w15:chartTrackingRefBased/>
  <w15:docId w15:val="{1AE572AB-E8B3-41BC-BC33-A2752A77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25"/>
    <w:pPr>
      <w:spacing w:line="276" w:lineRule="auto"/>
      <w:jc w:val="both"/>
    </w:pPr>
    <w:rPr>
      <w:rFonts w:eastAsiaTheme="minorEastAsia"/>
      <w:sz w:val="20"/>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1625"/>
    <w:pPr>
      <w:ind w:left="720"/>
      <w:contextualSpacing/>
    </w:pPr>
  </w:style>
  <w:style w:type="character" w:customStyle="1" w:styleId="ListParagraphChar">
    <w:name w:val="List Paragraph Char"/>
    <w:basedOn w:val="DefaultParagraphFont"/>
    <w:link w:val="ListParagraph"/>
    <w:uiPriority w:val="34"/>
    <w:rsid w:val="003A1625"/>
    <w:rPr>
      <w:rFonts w:eastAsiaTheme="minorEastAsia"/>
      <w:sz w:val="20"/>
      <w:szCs w:val="21"/>
      <w:lang w:eastAsia="ja-JP"/>
    </w:rPr>
  </w:style>
  <w:style w:type="table" w:styleId="TableGrid">
    <w:name w:val="Table Grid"/>
    <w:basedOn w:val="TableNormal"/>
    <w:uiPriority w:val="39"/>
    <w:rsid w:val="003A1625"/>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625"/>
    <w:rPr>
      <w:rFonts w:eastAsiaTheme="minorEastAsia"/>
      <w:sz w:val="20"/>
      <w:szCs w:val="21"/>
      <w:lang w:eastAsia="ja-JP"/>
    </w:rPr>
  </w:style>
  <w:style w:type="paragraph" w:styleId="Footer">
    <w:name w:val="footer"/>
    <w:basedOn w:val="Normal"/>
    <w:link w:val="FooterChar"/>
    <w:uiPriority w:val="99"/>
    <w:unhideWhenUsed/>
    <w:rsid w:val="003A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625"/>
    <w:rPr>
      <w:rFonts w:eastAsiaTheme="minorEastAsia"/>
      <w:sz w:val="20"/>
      <w:szCs w:val="21"/>
      <w:lang w:eastAsia="ja-JP"/>
    </w:rPr>
  </w:style>
  <w:style w:type="character" w:styleId="Hyperlink">
    <w:name w:val="Hyperlink"/>
    <w:uiPriority w:val="99"/>
    <w:rsid w:val="003A1625"/>
    <w:rPr>
      <w:color w:val="003366"/>
      <w:u w:val="single"/>
    </w:rPr>
  </w:style>
  <w:style w:type="paragraph" w:styleId="BalloonText">
    <w:name w:val="Balloon Text"/>
    <w:basedOn w:val="Normal"/>
    <w:link w:val="BalloonTextChar"/>
    <w:uiPriority w:val="99"/>
    <w:semiHidden/>
    <w:unhideWhenUsed/>
    <w:rsid w:val="003C7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B"/>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3C7E5B"/>
    <w:rPr>
      <w:sz w:val="16"/>
      <w:szCs w:val="16"/>
    </w:rPr>
  </w:style>
  <w:style w:type="paragraph" w:styleId="CommentText">
    <w:name w:val="annotation text"/>
    <w:basedOn w:val="Normal"/>
    <w:link w:val="CommentTextChar"/>
    <w:uiPriority w:val="99"/>
    <w:semiHidden/>
    <w:unhideWhenUsed/>
    <w:rsid w:val="003C7E5B"/>
    <w:pPr>
      <w:spacing w:line="240" w:lineRule="auto"/>
    </w:pPr>
    <w:rPr>
      <w:szCs w:val="20"/>
    </w:rPr>
  </w:style>
  <w:style w:type="character" w:customStyle="1" w:styleId="CommentTextChar">
    <w:name w:val="Comment Text Char"/>
    <w:basedOn w:val="DefaultParagraphFont"/>
    <w:link w:val="CommentText"/>
    <w:uiPriority w:val="99"/>
    <w:semiHidden/>
    <w:rsid w:val="003C7E5B"/>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3C7E5B"/>
    <w:rPr>
      <w:b/>
      <w:bCs/>
    </w:rPr>
  </w:style>
  <w:style w:type="character" w:customStyle="1" w:styleId="CommentSubjectChar">
    <w:name w:val="Comment Subject Char"/>
    <w:basedOn w:val="CommentTextChar"/>
    <w:link w:val="CommentSubject"/>
    <w:uiPriority w:val="99"/>
    <w:semiHidden/>
    <w:rsid w:val="003C7E5B"/>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7959">
      <w:bodyDiv w:val="1"/>
      <w:marLeft w:val="0"/>
      <w:marRight w:val="0"/>
      <w:marTop w:val="0"/>
      <w:marBottom w:val="0"/>
      <w:divBdr>
        <w:top w:val="none" w:sz="0" w:space="0" w:color="auto"/>
        <w:left w:val="none" w:sz="0" w:space="0" w:color="auto"/>
        <w:bottom w:val="none" w:sz="0" w:space="0" w:color="auto"/>
        <w:right w:val="none" w:sz="0" w:space="0" w:color="auto"/>
      </w:divBdr>
    </w:div>
    <w:div w:id="322515835">
      <w:bodyDiv w:val="1"/>
      <w:marLeft w:val="0"/>
      <w:marRight w:val="0"/>
      <w:marTop w:val="0"/>
      <w:marBottom w:val="0"/>
      <w:divBdr>
        <w:top w:val="none" w:sz="0" w:space="0" w:color="auto"/>
        <w:left w:val="none" w:sz="0" w:space="0" w:color="auto"/>
        <w:bottom w:val="none" w:sz="0" w:space="0" w:color="auto"/>
        <w:right w:val="none" w:sz="0" w:space="0" w:color="auto"/>
      </w:divBdr>
    </w:div>
    <w:div w:id="19079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vlao_application@w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Room to Read</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Lorete</dc:creator>
  <cp:keywords/>
  <dc:description/>
  <cp:lastModifiedBy>thongmany keosavangg</cp:lastModifiedBy>
  <cp:revision>3</cp:revision>
  <dcterms:created xsi:type="dcterms:W3CDTF">2020-11-30T03:35:00Z</dcterms:created>
  <dcterms:modified xsi:type="dcterms:W3CDTF">2020-11-30T08:59:00Z</dcterms:modified>
</cp:coreProperties>
</file>